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Managed 75+ Google Ads accounts while advising clients on channel allocation, campaign structure, and growth priorities.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Amazon Vendor Central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gecko-job:3134f178-51d8-47e3-bd9d-9cc98db8d166</dc:identifier>
</cp:coreProperties>
</file>