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E-commerce growth marketer who combines budget discipline with hands-on work on the shopping experience. Used ChatGPT in Google Sheets to rewrite Shopify product descriptions for SEO and eliminate duplicate content. Built a headless e-commerce retail website with React and Next.js and connected Shopify directly to manufacturer databases.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Visualization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marketing volume from approximately $200,000 to $800,000 while improving ROAS from 1.5 to 3.5.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Google Ads, Microsoft Ads, Amazon, Meta, Instagram, and TikTok across an approximately $400K monthly advertising budget.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12 accounts, 32 campaigns, 110k Ad Groups, 1.6 million keywords, with a $3.6 million/month spend in one brand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Evaluated customer journeys from reach and micro-conversions through purchase, click-to-call, and lifetime value to identify scalable search and budget opportunities.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12 accounts, 32 campaigns, approximately 110,000 ad groups, 1.6 million keywords, and approximately $3.6 million in monthly spend for one brand.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Applied project-by-project cost-benefit analysis to prioritize growth initiatives, marketplace opportunities, product investments, and operational improvements.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Strategized directly with clients on how to best distribute their marketing funds based on their business needs into different channels including: website development, SEO, email campaigns, Google Ads search, display, mobile, re-marketing, and YouTube campaigns, and all social media platforms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directly with clients on business goals, pain points, budget allocation, campaign structure, SEO, website, email, social, and paid media opportunities.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industry-leading analytical tools to study account performance and make data-driven recommendations.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Led an eight-person e-commerce team responsible for paid search, customer acquisition, campaign delivery, website performance, and growth across the U.S., Canada, and U.K.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 the web development team and monitored SEO/SEM using multiple software tools.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content strategy covering timing, content type, placement across blogs/mail/email/web, content focus, and personalization.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paper forms into electronic, interactive formats using Adobe Acrobat and LiveCycle, increasing the speed and quantity of market-data acquisition.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all online marketing efforts using multiple SEO/SEM tools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Salesforce • Google Tag Manager • Google Ads • Microsoft Ads • Google Analytics 4 • Google Search Console • Looker Studio • Tableau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gecko-job:66f08a1a-4ce8-4b26-b978-e2872e24c401</dc:identifier>
</cp:coreProperties>
</file>