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up to $30 million per month in paid media with a four-person team, combining account operations with budget oversight.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Ads Editor • Meta Ads • Google Ads API • Microsoft Ads • Google Search Console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gecko-job:682655b0d2db07dc</dc:identifier>
</cp:coreProperties>
</file>