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experience managing large media programs and modernizing commerce systems. Helped modernize a B2B distributor and add B2C e-commerce channels while protecting relationships with 650+ retail partners.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Data Visualization</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12 accounts, 32 campaigns, 110k Ad Groups, 1.6 million keywords, with a $3.6 million/month spend in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Lifted the company up from a very non-digital, traditional B2B distributor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Salesforce • Google Analytics 4 • Google Tag Manager • Power BI • Funnel.io • Google Ads • Microsoft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gecko-job:dc714140-931f-4a50-847d-9a53b2f4fef5</dc:identifier>
</cp:coreProperties>
</file>