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and e-commerce leader with experience navigating growth across sales, operations, technology, and retail partnerships. Built automated reporting across 10+ marketing channels using Python, Databricks, SQL, Excel, and Funnel.io.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and competitive research, developed targeting and messaging recommendations, and created conversion, attribution, A/B, and multivariate testing frameworks.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Implemented human-assisted campaign automation with JavaScript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gecko-job:f6f9dfd7-64f8-4aed-8b37-61a903c412cf</dc:identifier>
</cp:coreProperties>
</file>