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E-commerce growth marketer who combines budget discipline with hands-on work on the shopping experience. Helped modernize a B2B distributor and add B2C e-commerce channels while protecting relationships with 650+ retail partners.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Attribution Modeling</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Budget Forecasting</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Conducted advanced keyword research, channel analysis, trend monitoring, acquisition analysis, conversion-path and funnel analysis, landing-page optimization, and conversion-rate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Converted paper forms into electronic, interactive formats using Adobe Acrobat and LiveCycle, increasing the speed and quantity of market-data acquisition.</w:t>
      </w:r>
    </w:p>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Salesforce • Google Tag Manager • Google Search Console • Amazon Vendor Central • Google Ads • Microsoft Ads • Google Analytics 4 • Looker Studio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gecko-job:8bb93bf4d62bab0dbdfa5d9b</dc:identifier>
</cp:coreProperties>
</file>