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Built a headless e-commerce retail website with React and Next.js and connected Shopify directly to manufacturer databases.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holdouts, geo tests, scale-up/down analysis, and budget reallocation scenarios to forecast outcomes and present credible investment recommendations.</w:t>
      </w:r>
    </w:p>
    <w:p>
      <w:pPr>
        <w:pStyle w:val="ListBullet"/>
        <w:keepNex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Worked with the web development team and monitored SEO/SEM using multiple software tools.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within a wealth-management/professional-services firm with more than 20 attorneys, financial planners, and CPAs. Worked directly with firm executives and with high-net-worth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API • Google Ads • Microsoft Ads • Google Analytics 4 • Google Search Console • Looker Studio • Tableau</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gecko-job:0f597b67-3cd4-4d56-b951-d555031ee5cc</dc:identifier>
</cp:coreProperties>
</file>