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Client-focused marketing strategist with experience translating business priorities into channel investment and campaign structure. Partnered with web development and content teams on custom landing pages and Performance Max campaign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Tableau dashboards and automated weekly reporting across 10+ channels using Python, Databricks, SQL, Excel, and Funnel.io, improving accuracy and decision speed.</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Google Analytics 4 • Excel • Google Tag Manager • Google Search Console • Google Ads Editor • Google Ads API • Microsoft Ads • Bing Ads Editor • Meta Ads</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gecko-job:071f5d3d-570d-44df-83c0-3866e14524e4</dc:identifier>
</cp:coreProperties>
</file>