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76" w:lineRule="auto"/>
        <w:jc w:val="center"/>
      </w:pPr>
      <w:r>
        <w:rPr>
          <w:rFonts w:ascii="EB Garamond" w:hAnsi="EB Garamond"/>
          <w:b w:val="0"/>
          <w:sz w:val="44"/>
        </w:rPr>
        <w:t>Dave Call</w:t>
      </w:r>
    </w:p>
    <w:p>
      <w:pPr>
        <w:spacing w:before="0" w:after="40" w:line="276" w:lineRule="auto"/>
        <w:jc w:val="center"/>
      </w:pPr>
      <w:r>
        <w:rPr>
          <w:rFonts w:ascii="EB Garamond" w:hAnsi="EB Garamond"/>
          <w:b w:val="0"/>
          <w:sz w:val="22"/>
        </w:rPr>
        <w:t>Marketing Technology/AI | Paid Media | E-Commerce | Analytics | Digital Marketing</w:t>
      </w:r>
    </w:p>
    <w:p>
      <w:pPr>
        <w:spacing w:before="0" w:after="60" w:line="276" w:lineRule="auto"/>
        <w:jc w:val="center"/>
      </w:pPr>
      <w:r>
        <w:rPr>
          <w:rFonts w:ascii="EB Garamond" w:hAnsi="EB Garamond"/>
          <w:b w:val="0"/>
          <w:sz w:val="19"/>
        </w:rPr>
        <w:t>American Fork, UT | (530) 507-8269 | mdavidcall@gmail.com | http://www.linkedin.com/in/mdavidcall</w:t>
      </w:r>
    </w:p>
    <w:p>
      <w:pPr>
        <w:keepNext/>
        <w:spacing w:before="100" w:after="40" w:line="276" w:lineRule="auto"/>
        <w:jc w:val="left"/>
        <w:pBdr>
          <w:bottom w:val="single" w:sz="6" w:color="556B2F"/>
        </w:pBdr>
      </w:pPr>
      <w:r>
        <w:rPr>
          <w:rFonts w:ascii="EB Garamond" w:hAnsi="EB Garamond"/>
          <w:b w:val="0"/>
          <w:color w:val="556B2F"/>
          <w:sz w:val="22"/>
        </w:rPr>
        <w:t>PROFESSIONAL SUMMARY</w:t>
      </w:r>
    </w:p>
    <w:p>
      <w:pPr>
        <w:spacing w:before="0" w:after="40" w:line="276" w:lineRule="auto"/>
        <w:jc w:val="left"/>
      </w:pPr>
      <w:r>
        <w:rPr>
          <w:rFonts w:ascii="EB Garamond" w:hAnsi="EB Garamond"/>
          <w:b w:val="0"/>
          <w:sz w:val="22"/>
        </w:rPr>
        <w:t>B2B marketing and e-commerce leader with experience navigating growth across sales, operations, technology, and retail partnerships. Managed 75+ Google Ads accounts while advising clients on channel allocation, campaign structure, and growth priorities. Used ChatGPT in Google Sheets to rewrite Shopify product descriptions for SEO and eliminate duplicate content.</w:t>
      </w:r>
    </w:p>
    <w:p>
      <w:pPr>
        <w:keepNext/>
        <w:spacing w:before="100" w:after="40" w:line="276" w:lineRule="auto"/>
        <w:jc w:val="left"/>
        <w:pBdr>
          <w:bottom w:val="single" w:sz="6" w:color="556B2F"/>
        </w:pBdr>
      </w:pPr>
      <w:r>
        <w:rPr>
          <w:rFonts w:ascii="EB Garamond" w:hAnsi="EB Garamond"/>
          <w:b w:val="0"/>
          <w:color w:val="556B2F"/>
          <w:sz w:val="22"/>
        </w:rPr>
        <w:t>CORE STRENGTHS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00"/>
        <w:gridCol w:w="5400"/>
      </w:tblGrid>
      <w:tr>
        <w:tc>
          <w:tcPr>
            <w:tcW w:type="dxa" w:w="5400"/>
          </w:tcPr>
          <w:p>
            <w:pPr>
              <w:pStyle w:val="ListBullet"/>
              <w:spacing w:after="0" w:line="276" w:lineRule="auto"/>
            </w:pPr>
            <w:r/>
            <w:r>
              <w:rPr>
                <w:rFonts w:ascii="EB Garamond" w:hAnsi="EB Garamond"/>
                <w:sz w:val="22"/>
              </w:rPr>
              <w:t>Digital Marketing Strategy</w:t>
            </w:r>
          </w:p>
        </w:tc>
        <w:tc>
          <w:tcPr>
            <w:tcW w:type="dxa" w:w="5400"/>
          </w:tcPr>
          <w:p>
            <w:pPr>
              <w:pStyle w:val="ListBullet"/>
              <w:spacing w:after="0" w:line="276" w:lineRule="auto"/>
            </w:pPr>
            <w:r/>
            <w:r>
              <w:rPr>
                <w:rFonts w:ascii="EB Garamond" w:hAnsi="EB Garamond"/>
                <w:sz w:val="22"/>
              </w:rPr>
              <w:t>Paid Media Strategy</w:t>
            </w:r>
          </w:p>
        </w:tc>
      </w:tr>
      <w:tr>
        <w:tc>
          <w:tcPr>
            <w:tcW w:type="dxa" w:w="5400"/>
          </w:tcPr>
          <w:p>
            <w:pPr>
              <w:pStyle w:val="ListBullet"/>
              <w:spacing w:after="0" w:line="276" w:lineRule="auto"/>
            </w:pPr>
            <w:r/>
            <w:r>
              <w:rPr>
                <w:rFonts w:ascii="EB Garamond" w:hAnsi="EB Garamond"/>
                <w:sz w:val="22"/>
              </w:rPr>
              <w:t>Performance Marketing</w:t>
            </w:r>
          </w:p>
        </w:tc>
        <w:tc>
          <w:tcPr>
            <w:tcW w:type="dxa" w:w="5400"/>
          </w:tcPr>
          <w:p>
            <w:pPr>
              <w:pStyle w:val="ListBullet"/>
              <w:spacing w:after="0" w:line="276" w:lineRule="auto"/>
            </w:pPr>
            <w:r/>
            <w:r>
              <w:rPr>
                <w:rFonts w:ascii="EB Garamond" w:hAnsi="EB Garamond"/>
                <w:sz w:val="22"/>
              </w:rPr>
              <w:t>Marketing Automation</w:t>
            </w:r>
          </w:p>
        </w:tc>
      </w:tr>
      <w:tr>
        <w:tc>
          <w:tcPr>
            <w:tcW w:type="dxa" w:w="5400"/>
          </w:tcPr>
          <w:p>
            <w:pPr>
              <w:pStyle w:val="ListBullet"/>
              <w:spacing w:after="0" w:line="276" w:lineRule="auto"/>
            </w:pPr>
            <w:r/>
            <w:r>
              <w:rPr>
                <w:rFonts w:ascii="EB Garamond" w:hAnsi="EB Garamond"/>
                <w:sz w:val="22"/>
              </w:rPr>
              <w:t>SEO &amp; SEM Strategy</w:t>
            </w:r>
          </w:p>
        </w:tc>
        <w:tc>
          <w:tcPr>
            <w:tcW w:type="dxa" w:w="5400"/>
          </w:tcPr>
          <w:p>
            <w:pPr>
              <w:pStyle w:val="ListBullet"/>
              <w:spacing w:after="0" w:line="276" w:lineRule="auto"/>
            </w:pPr>
            <w:r/>
            <w:r>
              <w:rPr>
                <w:rFonts w:ascii="EB Garamond" w:hAnsi="EB Garamond"/>
                <w:sz w:val="22"/>
              </w:rPr>
              <w:t>B2B &amp; B2C Marketing</w:t>
            </w:r>
          </w:p>
        </w:tc>
      </w:tr>
      <w:tr>
        <w:tc>
          <w:tcPr>
            <w:tcW w:type="dxa" w:w="5400"/>
          </w:tcPr>
          <w:p>
            <w:pPr>
              <w:pStyle w:val="ListBullet"/>
              <w:spacing w:after="0" w:line="276" w:lineRule="auto"/>
            </w:pPr>
            <w:r/>
            <w:r>
              <w:rPr>
                <w:rFonts w:ascii="EB Garamond" w:hAnsi="EB Garamond"/>
                <w:sz w:val="22"/>
              </w:rPr>
              <w:t>Conversion Rate Optimization</w:t>
            </w:r>
          </w:p>
        </w:tc>
        <w:tc>
          <w:tcPr>
            <w:tcW w:type="dxa" w:w="5400"/>
          </w:tcPr>
          <w:p>
            <w:pPr>
              <w:pStyle w:val="ListBullet"/>
              <w:spacing w:after="0" w:line="276" w:lineRule="auto"/>
            </w:pPr>
            <w:r/>
            <w:r>
              <w:rPr>
                <w:rFonts w:ascii="EB Garamond" w:hAnsi="EB Garamond"/>
                <w:sz w:val="22"/>
              </w:rPr>
              <w:t>Marketing Analytics</w:t>
            </w:r>
          </w:p>
        </w:tc>
      </w:tr>
      <w:tr>
        <w:tc>
          <w:tcPr>
            <w:tcW w:type="dxa" w:w="5400"/>
          </w:tcPr>
          <w:p>
            <w:pPr>
              <w:pStyle w:val="ListBullet"/>
              <w:spacing w:after="0" w:line="276" w:lineRule="auto"/>
            </w:pPr>
            <w:r/>
            <w:r>
              <w:rPr>
                <w:rFonts w:ascii="EB Garamond" w:hAnsi="EB Garamond"/>
                <w:sz w:val="22"/>
              </w:rPr>
              <w:t>E-Commerce Strategy</w:t>
            </w:r>
          </w:p>
        </w:tc>
        <w:tc>
          <w:tcPr>
            <w:tcW w:type="dxa" w:w="5400"/>
          </w:tcPr>
          <w:p>
            <w:pPr>
              <w:pStyle w:val="ListBullet"/>
              <w:spacing w:after="0" w:line="276" w:lineRule="auto"/>
            </w:pPr>
            <w:r/>
            <w:r>
              <w:rPr>
                <w:rFonts w:ascii="EB Garamond" w:hAnsi="EB Garamond"/>
                <w:sz w:val="22"/>
              </w:rPr>
              <w:t>Cross-Functional Leadership</w:t>
            </w:r>
          </w:p>
        </w:tc>
      </w:tr>
      <w:tr>
        <w:tc>
          <w:tcPr>
            <w:tcW w:type="dxa" w:w="5400"/>
          </w:tcPr>
          <w:p>
            <w:pPr>
              <w:pStyle w:val="ListBullet"/>
              <w:spacing w:after="0" w:line="276" w:lineRule="auto"/>
            </w:pPr>
            <w:r/>
            <w:r>
              <w:rPr>
                <w:rFonts w:ascii="EB Garamond" w:hAnsi="EB Garamond"/>
                <w:sz w:val="22"/>
              </w:rPr>
              <w:t>Customer Acquisition</w:t>
            </w:r>
          </w:p>
        </w:tc>
        <w:tc>
          <w:tcPr>
            <w:tcW w:type="dxa" w:w="5400"/>
          </w:tcPr>
          <w:p>
            <w:pPr>
              <w:pStyle w:val="ListBullet"/>
              <w:spacing w:after="0" w:line="276" w:lineRule="auto"/>
            </w:pPr>
            <w:r/>
            <w:r>
              <w:rPr>
                <w:rFonts w:ascii="EB Garamond" w:hAnsi="EB Garamond"/>
                <w:sz w:val="22"/>
              </w:rPr>
              <w:t>Lead Generation</w:t>
            </w:r>
          </w:p>
        </w:tc>
      </w:tr>
    </w:tbl>
    <w:p>
      <w:pPr>
        <w:keepNext/>
        <w:spacing w:before="100" w:after="40" w:line="276" w:lineRule="auto"/>
        <w:jc w:val="left"/>
        <w:pBdr>
          <w:bottom w:val="single" w:sz="6" w:color="556B2F"/>
        </w:pBdr>
      </w:pPr>
      <w:r>
        <w:rPr>
          <w:rFonts w:ascii="EB Garamond" w:hAnsi="EB Garamond"/>
          <w:b w:val="0"/>
          <w:color w:val="556B2F"/>
          <w:sz w:val="22"/>
        </w:rPr>
        <w:t>SELECTED RESULTS</w:t>
      </w:r>
    </w:p>
    <w:p>
      <w:pPr>
        <w:pStyle w:val="ListBullet"/>
        <w:spacing w:before="0" w:after="20" w:line="276" w:lineRule="auto"/>
        <w:ind w:left="259"/>
        <w:jc w:val="left"/>
      </w:pPr>
      <w:r>
        <w:rPr>
          <w:rFonts w:ascii="EB Garamond" w:hAnsi="EB Garamond"/>
          <w:b w:val="0"/>
          <w:sz w:val="22"/>
        </w:rPr>
        <w:t>Helped modernize a traditional B2B distributor and add multiple B2C e-commerce channels while protecting relationships with 650+ existing retail partners.</w:t>
      </w:r>
    </w:p>
    <w:p>
      <w:pPr>
        <w:pStyle w:val="ListBulle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spacing w:before="0" w:after="20" w:line="276" w:lineRule="auto"/>
        <w:ind w:left="259"/>
        <w:jc w:val="left"/>
      </w:pPr>
      <w:r>
        <w:rPr>
          <w:rFonts w:ascii="EB Garamond" w:hAnsi="EB Garamond"/>
          <w:b w:val="0"/>
          <w:sz w:val="22"/>
        </w:rPr>
        <w:t>Managed 75+ Google Ads accounts with more than $276,000 in combined monthly spend while advising clients on channel allocation, campaign structure, and growth priorities.</w:t>
      </w:r>
    </w:p>
    <w:p>
      <w:pPr>
        <w:pStyle w:val="ListBulle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keepNext/>
        <w:spacing w:before="100" w:after="40" w:line="276" w:lineRule="auto"/>
        <w:jc w:val="left"/>
        <w:pBdr>
          <w:bottom w:val="single" w:sz="6" w:color="556B2F"/>
        </w:pBdr>
      </w:pPr>
      <w:r>
        <w:rPr>
          <w:rFonts w:ascii="EB Garamond" w:hAnsi="EB Garamond"/>
          <w:b w:val="0"/>
          <w:color w:val="556B2F"/>
          <w:sz w:val="22"/>
        </w:rPr>
        <w:t>PROFESSIONAL EXPERIENCE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Strategist/Analyst - 1-800-Contacts - Draper, UT</w:t>
            </w:r>
          </w:p>
        </w:tc>
        <w:tc>
          <w:tcPr>
            <w:tcW w:type="dxa" w:w="1872"/>
            <w:tcMar>
              <w:top w:w="0" w:type="dxa"/>
              <w:left w:w="0" w:type="dxa"/>
              <w:bottom w:w="0" w:type="dxa"/>
              <w:right w:w="0" w:type="dxa"/>
            </w:tcMar>
          </w:tcPr>
          <w:p>
            <w:pPr>
              <w:keepNext/>
              <w:spacing w:before="0" w:after="0"/>
              <w:jc w:val="right"/>
            </w:pPr>
            <w:r>
              <w:rPr>
                <w:sz w:val="21"/>
              </w:rPr>
              <w:t>Nov 2022–Jun 2023</w:t>
            </w:r>
          </w:p>
        </w:tc>
      </w:tr>
    </w:tbl>
    <w:p>
      <w:pPr>
        <w:pStyle w:val="ListBullet"/>
        <w:keepNext/>
        <w:spacing w:before="0" w:after="20" w:line="276" w:lineRule="auto"/>
        <w:ind w:left="259"/>
        <w:jc w:val="left"/>
      </w:pPr>
      <w:r>
        <w:rPr>
          <w:rFonts w:ascii="EB Garamond" w:hAnsi="EB Garamond"/>
          <w:b w:val="0"/>
          <w:sz w:val="22"/>
        </w:rPr>
        <w:t>Helped facilitate the transition of four to five agency relationships in-house, evaluating agency cost structures, prioritization, automation approaches, and the impact of newer Google machine-learning capabilities on legacy rule-based systems.</w:t>
      </w:r>
    </w:p>
    <w:p>
      <w:pPr>
        <w:pStyle w:val="ListBullet"/>
        <w:keepNext/>
        <w:spacing w:before="0" w:after="20" w:line="276" w:lineRule="auto"/>
        <w:ind w:left="259"/>
        <w:jc w:val="left"/>
      </w:pPr>
      <w:r>
        <w:rPr>
          <w:rFonts w:ascii="EB Garamond" w:hAnsi="EB Garamond"/>
          <w:b w:val="0"/>
          <w:sz w:val="22"/>
        </w:rPr>
        <w:t>Built automated weekly reporting across 10+ channels using Python, Databricks, SQL, blended Excel data, and Funnel.io to improve accuracy and decision speed.</w:t>
      </w:r>
    </w:p>
    <w:p>
      <w:pPr>
        <w:pStyle w:val="ListBullet"/>
        <w:spacing w:before="0" w:after="20" w:line="276" w:lineRule="auto"/>
        <w:ind w:left="259"/>
        <w:jc w:val="left"/>
      </w:pPr>
      <w:r>
        <w:rPr>
          <w:rFonts w:ascii="EB Garamond" w:hAnsi="EB Garamond"/>
          <w:b w:val="0"/>
          <w:sz w:val="22"/>
        </w:rPr>
        <w:t>Used regression models, prior-year/prior-period data, holdouts, geo-promotional tests, scale-up/down analysis, and budget reallocation scenarios to forecast investment outcomes and support recommendations involving substantial incremental media budgets.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Digital Marketing - GRIP6 - Midvale, UT</w:t>
            </w:r>
          </w:p>
        </w:tc>
        <w:tc>
          <w:tcPr>
            <w:tcW w:type="dxa" w:w="1872"/>
            <w:tcMar>
              <w:top w:w="0" w:type="dxa"/>
              <w:left w:w="0" w:type="dxa"/>
              <w:bottom w:w="0" w:type="dxa"/>
              <w:right w:w="0" w:type="dxa"/>
            </w:tcMar>
          </w:tcPr>
          <w:p>
            <w:pPr>
              <w:keepNext/>
              <w:spacing w:before="0" w:after="0"/>
              <w:jc w:val="right"/>
            </w:pPr>
            <w:r>
              <w:rPr>
                <w:sz w:val="21"/>
              </w:rPr>
              <w:t>May 2022–Jan 2023</w:t>
            </w:r>
          </w:p>
        </w:tc>
      </w:tr>
    </w:tbl>
    <w:p>
      <w:pPr>
        <w:pStyle w:val="ListBullet"/>
        <w:keepNext/>
        <w:spacing w:before="0" w:after="20" w:line="276" w:lineRule="auto"/>
        <w:ind w:left="259"/>
        <w:jc w:val="left"/>
      </w:pPr>
      <w:r>
        <w:rPr>
          <w:rFonts w:ascii="EB Garamond" w:hAnsi="EB Garamond"/>
          <w:b w:val="0"/>
          <w:sz w:val="22"/>
        </w:rPr>
        <w:t>Increased monthly volume fourfold while improving ROAS from 1.5 to 3.5 through bidding strategy, audience analysis, campaign testing, budget allocation, and conversion review.</w:t>
      </w:r>
    </w:p>
    <w:p>
      <w:pPr>
        <w:pStyle w:val="ListBullet"/>
        <w:keepNext/>
        <w:spacing w:before="0" w:after="20" w:line="276" w:lineRule="auto"/>
        <w:ind w:left="259"/>
        <w:jc w:val="left"/>
      </w:pPr>
      <w:r>
        <w:rPr>
          <w:rFonts w:ascii="EB Garamond" w:hAnsi="EB Garamond"/>
          <w:b w:val="0"/>
          <w:sz w:val="22"/>
        </w:rPr>
        <w:t>Consulted on SEO best practices and on-page optimization and coordinated marketing priorities with web, operations, creative, and other stakeholders.</w:t>
      </w:r>
    </w:p>
    <w:p>
      <w:pPr>
        <w:pStyle w:val="ListBullet"/>
        <w:spacing w:before="0" w:after="20" w:line="276" w:lineRule="auto"/>
        <w:ind w:left="259"/>
        <w:jc w:val="left"/>
      </w:pPr>
      <w:r>
        <w:rPr>
          <w:rFonts w:ascii="EB Garamond" w:hAnsi="EB Garamond"/>
          <w:b w:val="0"/>
          <w:sz w:val="22"/>
        </w:rPr>
        <w:t>Managed all marketing platforms: Google Ads, Bing Ads, Amazon, Facebook, Instagram, and TikTok with a 400k/month budget</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Digital Marketing Manager - TravelPass Group - South Jordan, UT</w:t>
            </w:r>
          </w:p>
        </w:tc>
        <w:tc>
          <w:tcPr>
            <w:tcW w:type="dxa" w:w="1872"/>
            <w:tcMar>
              <w:top w:w="0" w:type="dxa"/>
              <w:left w:w="0" w:type="dxa"/>
              <w:bottom w:w="0" w:type="dxa"/>
              <w:right w:w="0" w:type="dxa"/>
            </w:tcMar>
          </w:tcPr>
          <w:p>
            <w:pPr>
              <w:keepNext/>
              <w:spacing w:before="0" w:after="0"/>
              <w:jc w:val="right"/>
            </w:pPr>
            <w:r>
              <w:rPr>
                <w:sz w:val="21"/>
              </w:rPr>
              <w:t>Aug 2021–Apr 2022</w:t>
            </w:r>
          </w:p>
        </w:tc>
      </w:tr>
    </w:tbl>
    <w:p>
      <w:pPr>
        <w:pStyle w:val="ListBullet"/>
        <w:keepNex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keepNext/>
        <w:spacing w:before="0" w:after="20" w:line="276" w:lineRule="auto"/>
        <w:ind w:left="259"/>
        <w:jc w:val="left"/>
      </w:pPr>
      <w:r>
        <w:rPr>
          <w:rFonts w:ascii="EB Garamond" w:hAnsi="EB Garamond"/>
          <w:b w:val="0"/>
          <w:sz w:val="22"/>
        </w:rPr>
        <w:t>12 accounts, 32 campaigns, 110k Ad Groups, 1.6 million keywords, with a $3.6 million/month spend in one brand</w:t>
      </w:r>
    </w:p>
    <w:p>
      <w:pPr>
        <w:pStyle w:val="ListBullet"/>
        <w:spacing w:before="0" w:after="20" w:line="276" w:lineRule="auto"/>
        <w:ind w:left="259"/>
        <w:jc w:val="left"/>
      </w:pPr>
      <w:r>
        <w:rPr>
          <w:rFonts w:ascii="EB Garamond" w:hAnsi="EB Garamond"/>
          <w:b w:val="0"/>
          <w:sz w:val="22"/>
        </w:rPr>
        <w:t>Automated SERP analysis with Python and used machine-learning models and the Google Ads API to support budgets, bids, ad copy, keyword decisions, and other optimizations.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E-Commerce/Marketing - Intercon Inc - Salt Lake City, UT</w:t>
            </w:r>
          </w:p>
        </w:tc>
        <w:tc>
          <w:tcPr>
            <w:tcW w:type="dxa" w:w="1872"/>
            <w:tcMar>
              <w:top w:w="0" w:type="dxa"/>
              <w:left w:w="0" w:type="dxa"/>
              <w:bottom w:w="0" w:type="dxa"/>
              <w:right w:w="0" w:type="dxa"/>
            </w:tcMar>
          </w:tcPr>
          <w:p>
            <w:pPr>
              <w:keepNext/>
              <w:spacing w:before="0" w:after="0"/>
              <w:jc w:val="right"/>
            </w:pPr>
            <w:r>
              <w:rPr>
                <w:sz w:val="21"/>
              </w:rPr>
              <w:t>Feb 2018–Feb 2020</w:t>
            </w:r>
          </w:p>
        </w:tc>
      </w:tr>
    </w:tbl>
    <w:p>
      <w:pPr>
        <w:pStyle w:val="ListBullet"/>
        <w:keepNext/>
        <w:spacing w:before="0" w:after="20" w:line="276" w:lineRule="auto"/>
        <w:ind w:left="259"/>
        <w:jc w:val="left"/>
      </w:pPr>
      <w:r>
        <w:rPr>
          <w:rFonts w:ascii="EB Garamond" w:hAnsi="EB Garamond"/>
          <w:b w:val="0"/>
          <w:sz w:val="22"/>
        </w:rPr>
        <w:t>Modernized the company's digital environment and launched multiple B2C channels while protecting relationships with more than 650 B2B retail partners.</w:t>
      </w:r>
    </w:p>
    <w:p>
      <w:pPr>
        <w:pStyle w:val="ListBullet"/>
        <w:keepNext/>
        <w:spacing w:before="0" w:after="20" w:line="276" w:lineRule="auto"/>
        <w:ind w:left="259"/>
        <w:jc w:val="left"/>
      </w:pPr>
      <w:r>
        <w:rPr>
          <w:rFonts w:ascii="EB Garamond" w:hAnsi="EB Garamond"/>
          <w:b w:val="0"/>
          <w:sz w:val="22"/>
        </w:rPr>
        <w:t>Directed digital marketing and e-commerce for a large B2B distributor, coordinating execution and reporting across marketing, sales, operations, finance, IT, and product teams.</w:t>
      </w:r>
    </w:p>
    <w:p>
      <w:pPr>
        <w:pStyle w:val="ListBullet"/>
        <w:spacing w:before="0" w:after="20" w:line="276" w:lineRule="auto"/>
        <w:ind w:left="259"/>
        <w:jc w:val="left"/>
      </w:pPr>
      <w:r>
        <w:rPr>
          <w:rFonts w:ascii="EB Garamond" w:hAnsi="EB Garamond"/>
          <w:b w:val="0"/>
          <w:sz w:val="22"/>
        </w:rPr>
        <w:t>Served as a technology, marketing, cultural-change, team, and thought leader while coordinating with IT, Operations, Finance, Product Development, HR, Sales, and other department heads.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SEM Manager/Project Manager - The Infinite Agency - Dallas, TX</w:t>
            </w:r>
          </w:p>
        </w:tc>
        <w:tc>
          <w:tcPr>
            <w:tcW w:type="dxa" w:w="1872"/>
            <w:tcMar>
              <w:top w:w="0" w:type="dxa"/>
              <w:left w:w="0" w:type="dxa"/>
              <w:bottom w:w="0" w:type="dxa"/>
              <w:right w:w="0" w:type="dxa"/>
            </w:tcMar>
          </w:tcPr>
          <w:p>
            <w:pPr>
              <w:keepNext/>
              <w:spacing w:before="0" w:after="0"/>
              <w:jc w:val="right"/>
            </w:pPr>
            <w:r>
              <w:rPr>
                <w:sz w:val="21"/>
              </w:rPr>
              <w:t>Sep 2016–Feb 2018</w:t>
            </w:r>
          </w:p>
        </w:tc>
      </w:tr>
    </w:tbl>
    <w:p>
      <w:pPr>
        <w:pStyle w:val="ListBullet"/>
        <w:keepNex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keepNext/>
        <w:spacing w:before="0" w:after="20" w:line="276" w:lineRule="auto"/>
        <w:ind w:left="259"/>
        <w:jc w:val="left"/>
      </w:pPr>
      <w:r>
        <w:rPr>
          <w:rFonts w:ascii="EB Garamond" w:hAnsi="EB Garamond"/>
          <w:b w:val="0"/>
          <w:sz w:val="22"/>
        </w:rPr>
        <w:t>Studied each client's account using industry leading analytical software to make data-driven recommendations</w:t>
      </w:r>
    </w:p>
    <w:p>
      <w:pPr>
        <w:pStyle w:val="ListBullet"/>
        <w:spacing w:before="0" w:after="20" w:line="276" w:lineRule="auto"/>
        <w:ind w:left="259"/>
        <w:jc w:val="left"/>
      </w:pPr>
      <w:r>
        <w:rPr>
          <w:rFonts w:ascii="EB Garamond" w:hAnsi="EB Garamond"/>
          <w:b w:val="0"/>
          <w:sz w:val="22"/>
        </w:rPr>
        <w:t>Strategized directly with clients on how to best distribute their marketing funds based on their business needs into different channels including: website development, SEO, email campaigns, Google Ads search, display, mobile, re-marketing, and YouTube campaigns, and all social media platforms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E-Commerce Manager - LifeSpan Fitness - Salt Lake City, UT</w:t>
            </w:r>
          </w:p>
        </w:tc>
        <w:tc>
          <w:tcPr>
            <w:tcW w:type="dxa" w:w="1872"/>
            <w:tcMar>
              <w:top w:w="0" w:type="dxa"/>
              <w:left w:w="0" w:type="dxa"/>
              <w:bottom w:w="0" w:type="dxa"/>
              <w:right w:w="0" w:type="dxa"/>
            </w:tcMar>
          </w:tcPr>
          <w:p>
            <w:pPr>
              <w:keepNext/>
              <w:spacing w:before="0" w:after="0"/>
              <w:jc w:val="right"/>
            </w:pPr>
            <w:r>
              <w:rPr>
                <w:sz w:val="21"/>
              </w:rPr>
              <w:t>Jul 2014–Sep 2016</w:t>
            </w:r>
          </w:p>
        </w:tc>
      </w:tr>
    </w:tbl>
    <w:p>
      <w:pPr>
        <w:pStyle w:val="ListBullet"/>
        <w:keepNex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keepNext/>
        <w:spacing w:before="0" w:after="20" w:line="276" w:lineRule="auto"/>
        <w:ind w:left="259"/>
        <w:jc w:val="left"/>
      </w:pPr>
      <w:r>
        <w:rPr>
          <w:rFonts w:ascii="EB Garamond" w:hAnsi="EB Garamond"/>
          <w:b w:val="0"/>
          <w:sz w:val="22"/>
        </w:rPr>
        <w:t>Led an eight-person e-commerce team responsible for paid search, customer acquisition, campaign delivery, website performance, and growth across the U.S., Canada, and U.K.</w:t>
      </w:r>
    </w:p>
    <w:p>
      <w:pPr>
        <w:pStyle w:val="ListBullet"/>
        <w:spacing w:before="0" w:after="20" w:line="276" w:lineRule="auto"/>
        <w:ind w:left="259"/>
        <w:jc w:val="left"/>
      </w:pPr>
      <w:r>
        <w:rPr>
          <w:rFonts w:ascii="EB Garamond" w:hAnsi="EB Garamond"/>
          <w:b w:val="0"/>
          <w:sz w:val="22"/>
        </w:rPr>
        <w:t>Developed affiliate-program strategy and created search/display ad copy using Adobe design software.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Marketing Strategy &amp; Development - Bowen Law Professional Group - Salt Lake City, UT</w:t>
            </w:r>
          </w:p>
        </w:tc>
        <w:tc>
          <w:tcPr>
            <w:tcW w:type="dxa" w:w="1872"/>
            <w:tcMar>
              <w:top w:w="0" w:type="dxa"/>
              <w:left w:w="0" w:type="dxa"/>
              <w:bottom w:w="0" w:type="dxa"/>
              <w:right w:w="0" w:type="dxa"/>
            </w:tcMar>
          </w:tcPr>
          <w:p>
            <w:pPr>
              <w:keepNext/>
              <w:spacing w:before="0" w:after="0"/>
              <w:jc w:val="right"/>
            </w:pPr>
            <w:r>
              <w:rPr>
                <w:sz w:val="21"/>
              </w:rPr>
              <w:t>Jan 2009–Jun 2013</w:t>
            </w:r>
          </w:p>
        </w:tc>
      </w:tr>
    </w:tbl>
    <w:p>
      <w:pPr>
        <w:pStyle w:val="ListBullet"/>
        <w:keepNext/>
        <w:spacing w:before="0" w:after="20" w:line="276" w:lineRule="auto"/>
        <w:ind w:left="259"/>
        <w:jc w:val="left"/>
      </w:pPr>
      <w:r>
        <w:rPr>
          <w:rFonts w:ascii="EB Garamond" w:hAnsi="EB Garamond"/>
          <w:b w:val="0"/>
          <w:sz w:val="22"/>
        </w:rPr>
        <w:t>Worked at a wealth management firm with more than 20 attorneys, financial planners, and CPAs. Worked directly with firm executives, and consulted them on key business decisions related to the overall marketing strategy of the firm. Worked closely with high net-worth clients and owners of medium to large-sized businesses across the country.</w:t>
      </w:r>
    </w:p>
    <w:p>
      <w:pPr>
        <w:pStyle w:val="ListBullet"/>
        <w:keepNext/>
        <w:spacing w:before="0" w:after="20" w:line="276" w:lineRule="auto"/>
        <w:ind w:left="259"/>
        <w:jc w:val="left"/>
      </w:pPr>
      <w:r>
        <w:rPr>
          <w:rFonts w:ascii="EB Garamond" w:hAnsi="EB Garamond"/>
          <w:b w:val="0"/>
          <w:sz w:val="22"/>
        </w:rPr>
        <w:t>Developed and managed the firm's content management strategy. The aspects of this strategy included content timing, content type, placement (blogs, mail, e-mail, website), content focus, content personalization, etc</w:t>
      </w:r>
    </w:p>
    <w:p>
      <w:pPr>
        <w:pStyle w:val="ListBullet"/>
        <w:spacing w:before="0" w:after="20" w:line="276" w:lineRule="auto"/>
        <w:ind w:left="259"/>
        <w:jc w:val="left"/>
      </w:pPr>
      <w:r>
        <w:rPr>
          <w:rFonts w:ascii="EB Garamond" w:hAnsi="EB Garamond"/>
          <w:b w:val="0"/>
          <w:sz w:val="22"/>
        </w:rPr>
        <w:t>Managed all online marketing efforts using multiple SEO/SEM tools</w:t>
      </w:r>
    </w:p>
    <w:p>
      <w:pPr>
        <w:keepNext/>
        <w:spacing w:before="100" w:after="40" w:line="276" w:lineRule="auto"/>
        <w:jc w:val="left"/>
        <w:pBdr>
          <w:bottom w:val="single" w:sz="6" w:color="556B2F"/>
        </w:pBdr>
      </w:pPr>
      <w:r>
        <w:rPr>
          <w:rFonts w:ascii="EB Garamond" w:hAnsi="EB Garamond"/>
          <w:b w:val="0"/>
          <w:color w:val="556B2F"/>
          <w:sz w:val="22"/>
        </w:rPr>
        <w:t>TOOLS &amp; PLATFORMS</w:t>
      </w:r>
    </w:p>
    <w:p>
      <w:pPr>
        <w:spacing w:before="0" w:after="40" w:line="276" w:lineRule="auto"/>
        <w:jc w:val="left"/>
      </w:pPr>
      <w:r>
        <w:rPr>
          <w:rFonts w:ascii="EB Garamond" w:hAnsi="EB Garamond"/>
          <w:b w:val="0"/>
          <w:sz w:val="22"/>
        </w:rPr>
        <w:t>SQL • Excel • Google Tag Manager • Google Ads • Microsoft Ads • Google Analytics 4 • Google Search Console • Looker Studio</w:t>
      </w:r>
    </w:p>
    <w:p>
      <w:pPr>
        <w:keepNext/>
        <w:spacing w:before="100" w:after="40" w:line="276" w:lineRule="auto"/>
        <w:jc w:val="left"/>
        <w:pBdr>
          <w:bottom w:val="single" w:sz="6" w:color="556B2F"/>
        </w:pBdr>
      </w:pPr>
      <w:r>
        <w:rPr>
          <w:rFonts w:ascii="EB Garamond" w:hAnsi="EB Garamond"/>
          <w:b w:val="0"/>
          <w:color w:val="556B2F"/>
          <w:sz w:val="22"/>
        </w:rPr>
        <w:t>EDUCATION &amp; CERTIFICATIONS</w:t>
      </w:r>
    </w:p>
    <w:p>
      <w:pPr>
        <w:spacing w:before="0" w:after="20" w:line="276" w:lineRule="auto"/>
        <w:jc w:val="left"/>
      </w:pPr>
      <w:r>
        <w:rPr>
          <w:rFonts w:ascii="EB Garamond" w:hAnsi="EB Garamond"/>
          <w:b w:val="0"/>
          <w:sz w:val="22"/>
        </w:rPr>
        <w:t>Brigham Young University - Business Management degree - Marketing emphasis, 2008.</w:t>
      </w:r>
    </w:p>
    <w:p>
      <w:pPr>
        <w:spacing w:before="0" w:after="0" w:line="276" w:lineRule="auto"/>
        <w:jc w:val="left"/>
      </w:pPr>
      <w:r>
        <w:rPr>
          <w:rFonts w:ascii="EB Garamond" w:hAnsi="EB Garamond"/>
          <w:b w:val="0"/>
          <w:sz w:val="22"/>
        </w:rPr>
        <w:t>Certifications: Google Ads / Google AdWords; Google Analytics; Microsoft Ads / Bing Ads; Facebook Blueprint; Amazon Marketing Services (AMS)</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EB Garamond" w:hAnsi="EB 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identifier>gecko-job:5853a1bd-5a54-450c-8dae-87296c605c40</dc:identifier>
</cp:coreProperties>
</file>