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Managed 75+ Google Ads accounts while advising clients on channel allocation, campaign structure, and growth priorities.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gecko-job:e6fdeeee-e00d-4043-bd30-c8e467c91547</dc:identifier>
</cp:coreProperties>
</file>