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Client-focused marketing strategist with experience translating business priorities into channel investment and campaign structure. Implemented Go High Level, trained employees, and integrated existing systems with Power BI reporting.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Excel • Google Tag Manager • Google Search Console • Google Ads Editor • Google Ads API • Microsoft Ads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gecko-job:8d19b8fb-498b-4e93-9aae-c308c8be1dfa</dc:identifier>
</cp:coreProperties>
</file>