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 w:line="276" w:lineRule="auto"/>
        <w:jc w:val="center"/>
      </w:pPr>
      <w:r>
        <w:rPr>
          <w:rFonts w:ascii="EB Garamond" w:hAnsi="EB Garamond"/>
          <w:b w:val="0"/>
          <w:sz w:val="44"/>
        </w:rPr>
        <w:t>Dave Call</w:t>
      </w:r>
    </w:p>
    <w:p>
      <w:pPr>
        <w:spacing w:before="0" w:after="40" w:line="276" w:lineRule="auto"/>
        <w:jc w:val="center"/>
      </w:pPr>
      <w:r>
        <w:rPr>
          <w:rFonts w:ascii="EB Garamond" w:hAnsi="EB Garamond"/>
          <w:b w:val="0"/>
          <w:sz w:val="22"/>
        </w:rPr>
        <w:t>Marketing Technology/AI | Paid Media | E-Commerce | Analytics | Digital Marketing</w:t>
      </w:r>
    </w:p>
    <w:p>
      <w:pPr>
        <w:spacing w:before="0" w:after="60" w:line="276" w:lineRule="auto"/>
        <w:jc w:val="center"/>
      </w:pPr>
      <w:r>
        <w:rPr>
          <w:rFonts w:ascii="EB Garamond" w:hAnsi="EB Garamond"/>
          <w:b w:val="0"/>
          <w:sz w:val="19"/>
        </w:rPr>
        <w:t>American Fork, UT | (530) 507-8269 | mdavidcall@gmail.com | http://www.linkedin.com/in/mdavidcall</w:t>
      </w:r>
    </w:p>
    <w:p>
      <w:pPr>
        <w:keepNext/>
        <w:spacing w:before="100" w:after="40" w:line="276" w:lineRule="auto"/>
        <w:jc w:val="left"/>
        <w:pBdr>
          <w:bottom w:val="single" w:sz="6" w:color="556B2F"/>
        </w:pBdr>
      </w:pPr>
      <w:r>
        <w:rPr>
          <w:rFonts w:ascii="EB Garamond" w:hAnsi="EB Garamond"/>
          <w:b w:val="0"/>
          <w:color w:val="556B2F"/>
          <w:sz w:val="22"/>
        </w:rPr>
        <w:t>PROFESSIONAL SUMMARY</w:t>
      </w:r>
    </w:p>
    <w:p>
      <w:pPr>
        <w:spacing w:before="0" w:after="40" w:line="276" w:lineRule="auto"/>
        <w:jc w:val="left"/>
      </w:pPr>
      <w:r>
        <w:rPr>
          <w:rFonts w:ascii="EB Garamond" w:hAnsi="EB Garamond"/>
          <w:b w:val="0"/>
          <w:sz w:val="22"/>
        </w:rPr>
        <w:t>Marketing technology leader experienced in helping established businesses adopt digital systems. Implemented Go High Level, trained employees, and integrated existing systems with Power BI reporting. Used Cursor and Claude to create SEO-friendly websites and set up Google Ads, GA4, Search Console, and Service Titan CRM for a company group.</w:t>
      </w:r>
    </w:p>
    <w:p>
      <w:pPr>
        <w:keepNext/>
        <w:spacing w:before="100" w:after="40" w:line="276" w:lineRule="auto"/>
        <w:jc w:val="left"/>
        <w:pBdr>
          <w:bottom w:val="single" w:sz="6" w:color="556B2F"/>
        </w:pBdr>
      </w:pPr>
      <w:r>
        <w:rPr>
          <w:rFonts w:ascii="EB Garamond" w:hAnsi="EB Garamond"/>
          <w:b w:val="0"/>
          <w:color w:val="556B2F"/>
          <w:sz w:val="22"/>
        </w:rPr>
        <w:t>CORE STRENGTHS</w:t>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5400"/>
        <w:gridCol w:w="5400"/>
      </w:tblGrid>
      <w:tr>
        <w:tc>
          <w:tcPr>
            <w:tcW w:type="dxa" w:w="5400"/>
          </w:tcPr>
          <w:p>
            <w:pPr>
              <w:pStyle w:val="ListBullet"/>
              <w:spacing w:after="0" w:line="276" w:lineRule="auto"/>
            </w:pPr>
            <w:r/>
            <w:r>
              <w:rPr>
                <w:rFonts w:ascii="EB Garamond" w:hAnsi="EB Garamond"/>
                <w:sz w:val="22"/>
              </w:rPr>
              <w:t>Digital Marketing Strategy</w:t>
            </w:r>
          </w:p>
        </w:tc>
        <w:tc>
          <w:tcPr>
            <w:tcW w:type="dxa" w:w="5400"/>
          </w:tcPr>
          <w:p>
            <w:pPr>
              <w:pStyle w:val="ListBullet"/>
              <w:spacing w:after="0" w:line="276" w:lineRule="auto"/>
            </w:pPr>
            <w:r/>
            <w:r>
              <w:rPr>
                <w:rFonts w:ascii="EB Garamond" w:hAnsi="EB Garamond"/>
                <w:sz w:val="22"/>
              </w:rPr>
              <w:t>Marketing Analytics</w:t>
            </w:r>
          </w:p>
        </w:tc>
      </w:tr>
      <w:tr>
        <w:tc>
          <w:tcPr>
            <w:tcW w:type="dxa" w:w="5400"/>
          </w:tcPr>
          <w:p>
            <w:pPr>
              <w:pStyle w:val="ListBullet"/>
              <w:spacing w:after="0" w:line="276" w:lineRule="auto"/>
            </w:pPr>
            <w:r/>
            <w:r>
              <w:rPr>
                <w:rFonts w:ascii="EB Garamond" w:hAnsi="EB Garamond"/>
                <w:sz w:val="22"/>
              </w:rPr>
              <w:t>Marketing Automation</w:t>
            </w:r>
          </w:p>
        </w:tc>
        <w:tc>
          <w:tcPr>
            <w:tcW w:type="dxa" w:w="5400"/>
          </w:tcPr>
          <w:p>
            <w:pPr>
              <w:pStyle w:val="ListBullet"/>
              <w:spacing w:after="0" w:line="276" w:lineRule="auto"/>
            </w:pPr>
            <w:r/>
            <w:r>
              <w:rPr>
                <w:rFonts w:ascii="EB Garamond" w:hAnsi="EB Garamond"/>
                <w:sz w:val="22"/>
              </w:rPr>
              <w:t>Marketing Technology</w:t>
            </w:r>
          </w:p>
        </w:tc>
      </w:tr>
      <w:tr>
        <w:tc>
          <w:tcPr>
            <w:tcW w:type="dxa" w:w="5400"/>
          </w:tcPr>
          <w:p>
            <w:pPr>
              <w:pStyle w:val="ListBullet"/>
              <w:spacing w:after="0" w:line="276" w:lineRule="auto"/>
            </w:pPr>
            <w:r/>
            <w:r>
              <w:rPr>
                <w:rFonts w:ascii="EB Garamond" w:hAnsi="EB Garamond"/>
                <w:sz w:val="22"/>
              </w:rPr>
              <w:t>Paid Media Strategy</w:t>
            </w:r>
          </w:p>
        </w:tc>
        <w:tc>
          <w:tcPr>
            <w:tcW w:type="dxa" w:w="5400"/>
          </w:tcPr>
          <w:p>
            <w:pPr>
              <w:pStyle w:val="ListBullet"/>
              <w:spacing w:after="0" w:line="276" w:lineRule="auto"/>
            </w:pPr>
            <w:r/>
            <w:r>
              <w:rPr>
                <w:rFonts w:ascii="EB Garamond" w:hAnsi="EB Garamond"/>
                <w:sz w:val="22"/>
              </w:rPr>
              <w:t>Performance Marketing</w:t>
            </w:r>
          </w:p>
        </w:tc>
      </w:tr>
      <w:tr>
        <w:tc>
          <w:tcPr>
            <w:tcW w:type="dxa" w:w="5400"/>
          </w:tcPr>
          <w:p>
            <w:pPr>
              <w:pStyle w:val="ListBullet"/>
              <w:spacing w:after="0" w:line="276" w:lineRule="auto"/>
            </w:pPr>
            <w:r/>
            <w:r>
              <w:rPr>
                <w:rFonts w:ascii="EB Garamond" w:hAnsi="EB Garamond"/>
                <w:sz w:val="22"/>
              </w:rPr>
              <w:t>E-Commerce Strategy</w:t>
            </w:r>
          </w:p>
        </w:tc>
        <w:tc>
          <w:tcPr>
            <w:tcW w:type="dxa" w:w="5400"/>
          </w:tcPr>
          <w:p>
            <w:pPr>
              <w:pStyle w:val="ListBullet"/>
              <w:spacing w:after="0" w:line="276" w:lineRule="auto"/>
            </w:pPr>
            <w:r/>
            <w:r>
              <w:rPr>
                <w:rFonts w:ascii="EB Garamond" w:hAnsi="EB Garamond"/>
                <w:sz w:val="22"/>
              </w:rPr>
              <w:t>SEO &amp; SEM Strategy</w:t>
            </w:r>
          </w:p>
        </w:tc>
      </w:tr>
      <w:tr>
        <w:tc>
          <w:tcPr>
            <w:tcW w:type="dxa" w:w="5400"/>
          </w:tcPr>
          <w:p>
            <w:pPr>
              <w:pStyle w:val="ListBullet"/>
              <w:spacing w:after="0" w:line="276" w:lineRule="auto"/>
            </w:pPr>
            <w:r/>
            <w:r>
              <w:rPr>
                <w:rFonts w:ascii="EB Garamond" w:hAnsi="EB Garamond"/>
                <w:sz w:val="22"/>
              </w:rPr>
              <w:t>Team Development</w:t>
            </w:r>
          </w:p>
        </w:tc>
        <w:tc>
          <w:tcPr>
            <w:tcW w:type="dxa" w:w="5400"/>
          </w:tcPr>
          <w:p>
            <w:pPr>
              <w:pStyle w:val="ListBullet"/>
              <w:spacing w:after="0" w:line="276" w:lineRule="auto"/>
            </w:pPr>
            <w:r/>
            <w:r>
              <w:rPr>
                <w:rFonts w:ascii="EB Garamond" w:hAnsi="EB Garamond"/>
                <w:sz w:val="22"/>
              </w:rPr>
              <w:t>B2B &amp; B2C Marketing</w:t>
            </w:r>
          </w:p>
        </w:tc>
      </w:tr>
      <w:tr>
        <w:tc>
          <w:tcPr>
            <w:tcW w:type="dxa" w:w="5400"/>
          </w:tcPr>
          <w:p>
            <w:pPr>
              <w:pStyle w:val="ListBullet"/>
              <w:spacing w:after="0" w:line="276" w:lineRule="auto"/>
            </w:pPr>
            <w:r/>
            <w:r>
              <w:rPr>
                <w:rFonts w:ascii="EB Garamond" w:hAnsi="EB Garamond"/>
                <w:sz w:val="22"/>
              </w:rPr>
              <w:t>Operational Efficiency</w:t>
            </w:r>
          </w:p>
        </w:tc>
        <w:tc>
          <w:tcPr>
            <w:tcW w:type="dxa" w:w="5400"/>
          </w:tcPr>
          <w:p/>
        </w:tc>
      </w:tr>
    </w:tbl>
    <w:p>
      <w:pPr>
        <w:keepNext/>
        <w:spacing w:before="100" w:after="40" w:line="276" w:lineRule="auto"/>
        <w:jc w:val="left"/>
        <w:pBdr>
          <w:bottom w:val="single" w:sz="6" w:color="556B2F"/>
        </w:pBdr>
      </w:pPr>
      <w:r>
        <w:rPr>
          <w:rFonts w:ascii="EB Garamond" w:hAnsi="EB Garamond"/>
          <w:b w:val="0"/>
          <w:color w:val="556B2F"/>
          <w:sz w:val="22"/>
        </w:rPr>
        <w:t>SELECTED RESULTS</w:t>
      </w:r>
    </w:p>
    <w:p>
      <w:pPr>
        <w:pStyle w:val="ListBullet"/>
        <w:spacing w:before="0" w:after="20" w:line="276" w:lineRule="auto"/>
        <w:ind w:left="259"/>
        <w:jc w:val="left"/>
      </w:pPr>
      <w:r>
        <w:rPr>
          <w:rFonts w:ascii="EB Garamond" w:hAnsi="EB Garamond"/>
          <w:b w:val="0"/>
          <w:sz w:val="22"/>
        </w:rPr>
        <w:t>Built Tableau dashboards and automated weekly reporting across 10+ channels using Python, Databricks, SQL, Excel, and Funnel.io, improving accuracy and decision speed.</w:t>
      </w:r>
    </w:p>
    <w:p>
      <w:pPr>
        <w:pStyle w:val="ListBullet"/>
        <w:spacing w:before="0" w:after="20" w:line="276" w:lineRule="auto"/>
        <w:ind w:left="259"/>
        <w:jc w:val="left"/>
      </w:pPr>
      <w:r>
        <w:rPr>
          <w:rFonts w:ascii="EB Garamond" w:hAnsi="EB Garamond"/>
          <w:b w:val="0"/>
          <w:sz w:val="22"/>
        </w:rPr>
        <w:t>Managed up to $30 million per month in paid media with a four-person team at TravelPass Group, supporting high-volume account operations and disciplined budget oversight.</w:t>
      </w:r>
    </w:p>
    <w:p>
      <w:pPr>
        <w:pStyle w:val="ListBullet"/>
        <w:spacing w:before="0" w:after="20" w:line="276" w:lineRule="auto"/>
        <w:ind w:left="259"/>
        <w:jc w:val="left"/>
      </w:pPr>
      <w:r>
        <w:rPr>
          <w:rFonts w:ascii="EB Garamond" w:hAnsi="EB Garamond"/>
          <w:b w:val="0"/>
          <w:sz w:val="22"/>
        </w:rPr>
        <w:t>Conducted comprehensive market research and helped persuade management to add new services; worked with leadership to create tax and finance departments that together contributed more than 25% of firm revenue.</w:t>
      </w:r>
    </w:p>
    <w:p>
      <w:pPr>
        <w:pStyle w:val="ListBullet"/>
        <w:spacing w:before="0" w:after="20" w:line="276" w:lineRule="auto"/>
        <w:ind w:left="259"/>
        <w:jc w:val="left"/>
      </w:pPr>
      <w:r>
        <w:rPr>
          <w:rFonts w:ascii="EB Garamond" w:hAnsi="EB Garamond"/>
          <w:b w:val="0"/>
          <w:sz w:val="22"/>
        </w:rPr>
        <w:t>Managed large AdWords, Bing Ads, Gemini, and Amazon Marketing Services accounts consisting of more than 150 campaigns with a $400,000 budget resulting in more than $9,000,000 in revenue (35% of total revenue)</w:t>
      </w:r>
    </w:p>
    <w:p>
      <w:pPr>
        <w:keepNext/>
        <w:spacing w:before="100" w:after="40" w:line="276" w:lineRule="auto"/>
        <w:jc w:val="left"/>
        <w:pBdr>
          <w:bottom w:val="single" w:sz="6" w:color="556B2F"/>
        </w:pBdr>
      </w:pPr>
      <w:r>
        <w:rPr>
          <w:rFonts w:ascii="EB Garamond" w:hAnsi="EB Garamond"/>
          <w:b w:val="0"/>
          <w:color w:val="556B2F"/>
          <w:sz w:val="22"/>
        </w:rPr>
        <w:t>PROFESSIONAL EXPERIENCE</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Marketing Strategist/Analyst - 1-800-Contacts - Draper, UT</w:t>
            </w:r>
          </w:p>
        </w:tc>
        <w:tc>
          <w:tcPr>
            <w:tcW w:type="dxa" w:w="1872"/>
            <w:tcMar>
              <w:top w:w="0" w:type="dxa"/>
              <w:left w:w="0" w:type="dxa"/>
              <w:bottom w:w="0" w:type="dxa"/>
              <w:right w:w="0" w:type="dxa"/>
            </w:tcMar>
          </w:tcPr>
          <w:p>
            <w:pPr>
              <w:keepNext/>
              <w:spacing w:before="0" w:after="0"/>
              <w:jc w:val="right"/>
            </w:pPr>
            <w:r>
              <w:rPr>
                <w:sz w:val="21"/>
              </w:rPr>
              <w:t>Nov 2022–Jun 2023</w:t>
            </w:r>
          </w:p>
        </w:tc>
      </w:tr>
    </w:tbl>
    <w:p>
      <w:pPr>
        <w:pStyle w:val="ListBullet"/>
        <w:keepNext/>
        <w:spacing w:before="0" w:after="20" w:line="276" w:lineRule="auto"/>
        <w:ind w:left="259"/>
        <w:jc w:val="left"/>
      </w:pPr>
      <w:r>
        <w:rPr>
          <w:rFonts w:ascii="EB Garamond" w:hAnsi="EB Garamond"/>
          <w:b w:val="0"/>
          <w:sz w:val="22"/>
        </w:rPr>
        <w:t>Helped facilitate the transition of four to five agency relationships in-house, evaluating agency cost structures, prioritization, automation approaches, and the impact of newer Google machine-learning capabilities on legacy rule-based systems.</w:t>
      </w:r>
    </w:p>
    <w:p>
      <w:pPr>
        <w:pStyle w:val="ListBullet"/>
        <w:keepNext/>
        <w:spacing w:before="0" w:after="20" w:line="276" w:lineRule="auto"/>
        <w:ind w:left="259"/>
        <w:jc w:val="left"/>
      </w:pPr>
      <w:r>
        <w:rPr>
          <w:rFonts w:ascii="EB Garamond" w:hAnsi="EB Garamond"/>
          <w:b w:val="0"/>
          <w:sz w:val="22"/>
        </w:rPr>
        <w:t>Built complex Tableau dashboards for paid search and helped convert existing Power BI reporting to Tableau.</w:t>
      </w:r>
    </w:p>
    <w:p>
      <w:pPr>
        <w:pStyle w:val="ListBullet"/>
        <w:spacing w:before="0" w:after="20" w:line="276" w:lineRule="auto"/>
        <w:ind w:left="259"/>
        <w:jc w:val="left"/>
      </w:pPr>
      <w:r>
        <w:rPr>
          <w:rFonts w:ascii="EB Garamond" w:hAnsi="EB Garamond"/>
          <w:b w:val="0"/>
          <w:sz w:val="22"/>
        </w:rPr>
        <w:t>Built automated weekly reporting across 10+ channels using Python, Databricks, SQL, blended Excel data, and Funnel.io to improve accuracy and decision speed.</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Digital Marketing - GRIP6 - Midvale, UT</w:t>
            </w:r>
          </w:p>
        </w:tc>
        <w:tc>
          <w:tcPr>
            <w:tcW w:type="dxa" w:w="1872"/>
            <w:tcMar>
              <w:top w:w="0" w:type="dxa"/>
              <w:left w:w="0" w:type="dxa"/>
              <w:bottom w:w="0" w:type="dxa"/>
              <w:right w:w="0" w:type="dxa"/>
            </w:tcMar>
          </w:tcPr>
          <w:p>
            <w:pPr>
              <w:keepNext/>
              <w:spacing w:before="0" w:after="0"/>
              <w:jc w:val="right"/>
            </w:pPr>
            <w:r>
              <w:rPr>
                <w:sz w:val="21"/>
              </w:rPr>
              <w:t>May 2022–Jan 2023</w:t>
            </w:r>
          </w:p>
        </w:tc>
      </w:tr>
    </w:tbl>
    <w:p>
      <w:pPr>
        <w:pStyle w:val="ListBullet"/>
        <w:keepNext/>
        <w:spacing w:before="0" w:after="20" w:line="276" w:lineRule="auto"/>
        <w:ind w:left="259"/>
        <w:jc w:val="left"/>
      </w:pPr>
      <w:r>
        <w:rPr>
          <w:rFonts w:ascii="EB Garamond" w:hAnsi="EB Garamond"/>
          <w:b w:val="0"/>
          <w:sz w:val="22"/>
        </w:rPr>
        <w:t>Increased monthly volume fourfold while improving ROAS from 1.5 to 3.5 through bidding strategy, audience analysis, campaign testing, budget allocation, and conversion review.</w:t>
      </w:r>
    </w:p>
    <w:p>
      <w:pPr>
        <w:pStyle w:val="ListBullet"/>
        <w:keepNext/>
        <w:spacing w:before="0" w:after="20" w:line="276" w:lineRule="auto"/>
        <w:ind w:left="259"/>
        <w:jc w:val="left"/>
      </w:pPr>
      <w:r>
        <w:rPr>
          <w:rFonts w:ascii="EB Garamond" w:hAnsi="EB Garamond"/>
          <w:b w:val="0"/>
          <w:sz w:val="22"/>
        </w:rPr>
        <w:t>Consulted on SEO best practices and on-page optimization and coordinated marketing priorities with web, operations, creative, and other stakeholders.</w:t>
      </w:r>
    </w:p>
    <w:p>
      <w:pPr>
        <w:pStyle w:val="ListBullet"/>
        <w:spacing w:before="0" w:after="20" w:line="276" w:lineRule="auto"/>
        <w:ind w:left="259"/>
        <w:jc w:val="left"/>
      </w:pPr>
      <w:r>
        <w:rPr>
          <w:rFonts w:ascii="EB Garamond" w:hAnsi="EB Garamond"/>
          <w:b w:val="0"/>
          <w:sz w:val="22"/>
        </w:rPr>
        <w:t>Built Looker Studio KPI reporting for multiple departments, improving transparency for inventory planning, engineering decisions based on reviews, management decisions, website development, email performance, and cross-platform budget management.</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Digital Marketing Manager - TravelPass Group - South Jordan, UT</w:t>
            </w:r>
          </w:p>
        </w:tc>
        <w:tc>
          <w:tcPr>
            <w:tcW w:type="dxa" w:w="1872"/>
            <w:tcMar>
              <w:top w:w="0" w:type="dxa"/>
              <w:left w:w="0" w:type="dxa"/>
              <w:bottom w:w="0" w:type="dxa"/>
              <w:right w:w="0" w:type="dxa"/>
            </w:tcMar>
          </w:tcPr>
          <w:p>
            <w:pPr>
              <w:keepNext/>
              <w:spacing w:before="0" w:after="0"/>
              <w:jc w:val="right"/>
            </w:pPr>
            <w:r>
              <w:rPr>
                <w:sz w:val="21"/>
              </w:rPr>
              <w:t>Aug 2021–Apr 2022</w:t>
            </w:r>
          </w:p>
        </w:tc>
      </w:tr>
    </w:tbl>
    <w:p>
      <w:pPr>
        <w:pStyle w:val="ListBullet"/>
        <w:keepNext/>
        <w:spacing w:before="0" w:after="20" w:line="276" w:lineRule="auto"/>
        <w:ind w:left="259"/>
        <w:jc w:val="left"/>
      </w:pPr>
      <w:r>
        <w:rPr>
          <w:rFonts w:ascii="EB Garamond" w:hAnsi="EB Garamond"/>
          <w:b w:val="0"/>
          <w:sz w:val="22"/>
        </w:rPr>
        <w:t>Managed up to $30 million per month in paid media with a four-person team at TravelPass Group, supporting high-volume account operations and disciplined budget oversight.</w:t>
      </w:r>
    </w:p>
    <w:p>
      <w:pPr>
        <w:pStyle w:val="ListBullet"/>
        <w:keepNext/>
        <w:spacing w:before="0" w:after="20" w:line="276" w:lineRule="auto"/>
        <w:ind w:left="259"/>
        <w:jc w:val="left"/>
      </w:pPr>
      <w:r>
        <w:rPr>
          <w:rFonts w:ascii="EB Garamond" w:hAnsi="EB Garamond"/>
          <w:b w:val="0"/>
          <w:sz w:val="22"/>
        </w:rPr>
        <w:t>Conducted competitor research using Python web scraping.</w:t>
      </w:r>
    </w:p>
    <w:p>
      <w:pPr>
        <w:pStyle w:val="ListBullet"/>
        <w:spacing w:before="0" w:after="20" w:line="276" w:lineRule="auto"/>
        <w:ind w:left="259"/>
        <w:jc w:val="left"/>
      </w:pPr>
      <w:r>
        <w:rPr>
          <w:rFonts w:ascii="EB Garamond" w:hAnsi="EB Garamond"/>
          <w:b w:val="0"/>
          <w:sz w:val="22"/>
        </w:rPr>
        <w:t>Managed 12 accounts, 32 campaigns, approximately 110,000 ad groups, 1.6 million keywords, and approximately $3.6 million in monthly spend for one brand.</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E-Commerce/Marketing - Intercon Inc - Salt Lake City, UT</w:t>
            </w:r>
          </w:p>
        </w:tc>
        <w:tc>
          <w:tcPr>
            <w:tcW w:type="dxa" w:w="1872"/>
            <w:tcMar>
              <w:top w:w="0" w:type="dxa"/>
              <w:left w:w="0" w:type="dxa"/>
              <w:bottom w:w="0" w:type="dxa"/>
              <w:right w:w="0" w:type="dxa"/>
            </w:tcMar>
          </w:tcPr>
          <w:p>
            <w:pPr>
              <w:keepNext/>
              <w:spacing w:before="0" w:after="0"/>
              <w:jc w:val="right"/>
            </w:pPr>
            <w:r>
              <w:rPr>
                <w:sz w:val="21"/>
              </w:rPr>
              <w:t>Feb 2018–Feb 2020</w:t>
            </w:r>
          </w:p>
        </w:tc>
      </w:tr>
    </w:tbl>
    <w:p>
      <w:pPr>
        <w:pStyle w:val="ListBullet"/>
        <w:keepNext/>
        <w:spacing w:before="0" w:after="20" w:line="276" w:lineRule="auto"/>
        <w:ind w:left="259"/>
        <w:jc w:val="left"/>
      </w:pPr>
      <w:r>
        <w:rPr>
          <w:rFonts w:ascii="EB Garamond" w:hAnsi="EB Garamond"/>
          <w:b w:val="0"/>
          <w:sz w:val="22"/>
        </w:rPr>
        <w:t>Directed digital marketing and e-commerce for a large B2B distributor, coordinating execution and reporting across marketing, sales, operations, finance, IT, and product teams.</w:t>
      </w:r>
    </w:p>
    <w:p>
      <w:pPr>
        <w:pStyle w:val="ListBullet"/>
        <w:keepNext/>
        <w:spacing w:before="0" w:after="20" w:line="276" w:lineRule="auto"/>
        <w:ind w:left="259"/>
        <w:jc w:val="left"/>
      </w:pPr>
      <w:r>
        <w:rPr>
          <w:rFonts w:ascii="EB Garamond" w:hAnsi="EB Garamond"/>
          <w:b w:val="0"/>
          <w:sz w:val="22"/>
        </w:rPr>
        <w:t>Served as a technology, marketing, cultural-change, team, and thought leader while coordinating with IT, Operations, Finance, Product Development, HR, Sales, and other department heads.</w:t>
      </w:r>
    </w:p>
    <w:p>
      <w:pPr>
        <w:pStyle w:val="ListBullet"/>
        <w:spacing w:before="0" w:after="20" w:line="276" w:lineRule="auto"/>
        <w:ind w:left="259"/>
        <w:jc w:val="left"/>
      </w:pPr>
      <w:r>
        <w:rPr>
          <w:rFonts w:ascii="EB Garamond" w:hAnsi="EB Garamond"/>
          <w:b w:val="0"/>
          <w:sz w:val="22"/>
        </w:rPr>
        <w:t>Developed and maintained multiple company databases to improve consistency across departments and support accurate financial and marketing reporting.</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SEM Manager/Project Manager - The Infinite Agency - Dallas, TX</w:t>
            </w:r>
          </w:p>
        </w:tc>
        <w:tc>
          <w:tcPr>
            <w:tcW w:type="dxa" w:w="1872"/>
            <w:tcMar>
              <w:top w:w="0" w:type="dxa"/>
              <w:left w:w="0" w:type="dxa"/>
              <w:bottom w:w="0" w:type="dxa"/>
              <w:right w:w="0" w:type="dxa"/>
            </w:tcMar>
          </w:tcPr>
          <w:p>
            <w:pPr>
              <w:keepNext/>
              <w:spacing w:before="0" w:after="0"/>
              <w:jc w:val="right"/>
            </w:pPr>
            <w:r>
              <w:rPr>
                <w:sz w:val="21"/>
              </w:rPr>
              <w:t>Sep 2016–Feb 2018</w:t>
            </w:r>
          </w:p>
        </w:tc>
      </w:tr>
    </w:tbl>
    <w:p>
      <w:pPr>
        <w:pStyle w:val="ListBullet"/>
        <w:keepNext/>
        <w:spacing w:before="0" w:after="20" w:line="276" w:lineRule="auto"/>
        <w:ind w:left="259"/>
        <w:jc w:val="left"/>
      </w:pPr>
      <w:r>
        <w:rPr>
          <w:rFonts w:ascii="EB Garamond" w:hAnsi="EB Garamond"/>
          <w:b w:val="0"/>
          <w:sz w:val="22"/>
        </w:rPr>
        <w:t>Managed 75+ Google Ads accounts and more than $276K in monthly spend across search, display, mobile, remarketing, YouTube, lead generation, and multi-channel client programs.</w:t>
      </w:r>
    </w:p>
    <w:p>
      <w:pPr>
        <w:pStyle w:val="ListBullet"/>
        <w:keepNext/>
        <w:spacing w:before="0" w:after="20" w:line="276" w:lineRule="auto"/>
        <w:ind w:left="259"/>
        <w:jc w:val="left"/>
      </w:pPr>
      <w:r>
        <w:rPr>
          <w:rFonts w:ascii="EB Garamond" w:hAnsi="EB Garamond"/>
          <w:b w:val="0"/>
          <w:sz w:val="22"/>
        </w:rPr>
        <w:t>Strategized directly with clients on how to best distribute their marketing funds based on their business needs into different channels including: website development, SEO, email campaigns, Google Ads search, display, mobile, re-marketing, and YouTube campaigns, and all social media platforms</w:t>
      </w:r>
    </w:p>
    <w:p>
      <w:pPr>
        <w:pStyle w:val="ListBullet"/>
        <w:spacing w:before="0" w:after="20" w:line="276" w:lineRule="auto"/>
        <w:ind w:left="259"/>
        <w:jc w:val="left"/>
      </w:pPr>
      <w:r>
        <w:rPr>
          <w:rFonts w:ascii="EB Garamond" w:hAnsi="EB Garamond"/>
          <w:b w:val="0"/>
          <w:sz w:val="22"/>
        </w:rPr>
        <w:t>Consulted directly with clients on business goals, pain points, budget allocation, campaign structure, SEO, website, email, social, and paid media opportunities.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E-Commerce Manager - LifeSpan Fitness - Salt Lake City, UT</w:t>
            </w:r>
          </w:p>
        </w:tc>
        <w:tc>
          <w:tcPr>
            <w:tcW w:type="dxa" w:w="1872"/>
            <w:tcMar>
              <w:top w:w="0" w:type="dxa"/>
              <w:left w:w="0" w:type="dxa"/>
              <w:bottom w:w="0" w:type="dxa"/>
              <w:right w:w="0" w:type="dxa"/>
            </w:tcMar>
          </w:tcPr>
          <w:p>
            <w:pPr>
              <w:keepNext/>
              <w:spacing w:before="0" w:after="0"/>
              <w:jc w:val="right"/>
            </w:pPr>
            <w:r>
              <w:rPr>
                <w:sz w:val="21"/>
              </w:rPr>
              <w:t>Jul 2014–Sep 2016</w:t>
            </w:r>
          </w:p>
        </w:tc>
      </w:tr>
    </w:tbl>
    <w:p>
      <w:pPr>
        <w:pStyle w:val="ListBullet"/>
        <w:keepNext/>
        <w:spacing w:before="0" w:after="20" w:line="276" w:lineRule="auto"/>
        <w:ind w:left="259"/>
        <w:jc w:val="left"/>
      </w:pPr>
      <w:r>
        <w:rPr>
          <w:rFonts w:ascii="EB Garamond" w:hAnsi="EB Garamond"/>
          <w:b w:val="0"/>
          <w:sz w:val="22"/>
        </w:rPr>
        <w:t>Managed approximately $400,000 in media budget that generated more than $9 million in revenue, representing approximately 35% of total company revenue.</w:t>
      </w:r>
    </w:p>
    <w:p>
      <w:pPr>
        <w:pStyle w:val="ListBullet"/>
        <w:keepNext/>
        <w:spacing w:before="0" w:after="20" w:line="276" w:lineRule="auto"/>
        <w:ind w:left="259"/>
        <w:jc w:val="left"/>
      </w:pPr>
      <w:r>
        <w:rPr>
          <w:rFonts w:ascii="EB Garamond" w:hAnsi="EB Garamond"/>
          <w:b w:val="0"/>
          <w:sz w:val="22"/>
        </w:rPr>
        <w:t>Worked with the web development team and monitored SEO/SEM using multiple software tools.</w:t>
      </w:r>
    </w:p>
    <w:p>
      <w:pPr>
        <w:pStyle w:val="ListBullet"/>
        <w:spacing w:before="0" w:after="20" w:line="276" w:lineRule="auto"/>
        <w:ind w:left="259"/>
        <w:jc w:val="left"/>
      </w:pPr>
      <w:r>
        <w:rPr>
          <w:rFonts w:ascii="EB Garamond" w:hAnsi="EB Garamond"/>
          <w:b w:val="0"/>
          <w:sz w:val="22"/>
        </w:rPr>
        <w:t>Created annual projections and KPI reporting with senior leadership and used platform, analytics, Magento, accounting, and competitive data to guide budget and campaign decisions.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Marketing Strategy &amp; Development - Bowen Law Professional Group - Salt Lake City, UT</w:t>
            </w:r>
          </w:p>
        </w:tc>
        <w:tc>
          <w:tcPr>
            <w:tcW w:type="dxa" w:w="1872"/>
            <w:tcMar>
              <w:top w:w="0" w:type="dxa"/>
              <w:left w:w="0" w:type="dxa"/>
              <w:bottom w:w="0" w:type="dxa"/>
              <w:right w:w="0" w:type="dxa"/>
            </w:tcMar>
          </w:tcPr>
          <w:p>
            <w:pPr>
              <w:keepNext/>
              <w:spacing w:before="0" w:after="0"/>
              <w:jc w:val="right"/>
            </w:pPr>
            <w:r>
              <w:rPr>
                <w:sz w:val="21"/>
              </w:rPr>
              <w:t>Jan 2009–Jun 2013</w:t>
            </w:r>
          </w:p>
        </w:tc>
      </w:tr>
    </w:tbl>
    <w:p>
      <w:pPr>
        <w:pStyle w:val="ListBullet"/>
        <w:keepNext/>
        <w:spacing w:before="0" w:after="20" w:line="276" w:lineRule="auto"/>
        <w:ind w:left="259"/>
        <w:jc w:val="left"/>
      </w:pPr>
      <w:r>
        <w:rPr>
          <w:rFonts w:ascii="EB Garamond" w:hAnsi="EB Garamond"/>
          <w:b w:val="0"/>
          <w:sz w:val="22"/>
        </w:rPr>
        <w:t>Oversaw the development and implementation of additional services. After conducting a comprehensive marketing plan and analyzing the results, persuaded firm management to add additional services. Based on this market research, worked with management to create the firm's tax and finance departments which together contributed more than 25% of the firm's revenue</w:t>
      </w:r>
    </w:p>
    <w:p>
      <w:pPr>
        <w:pStyle w:val="ListBullet"/>
        <w:keepNext/>
        <w:spacing w:before="0" w:after="20" w:line="276" w:lineRule="auto"/>
        <w:ind w:left="259"/>
        <w:jc w:val="left"/>
      </w:pPr>
      <w:r>
        <w:rPr>
          <w:rFonts w:ascii="EB Garamond" w:hAnsi="EB Garamond"/>
          <w:b w:val="0"/>
          <w:sz w:val="22"/>
        </w:rPr>
        <w:t>Managed all online marketing efforts using multiple SEO/SEM tools</w:t>
      </w:r>
    </w:p>
    <w:p>
      <w:pPr>
        <w:pStyle w:val="ListBullet"/>
        <w:spacing w:before="0" w:after="20" w:line="276" w:lineRule="auto"/>
        <w:ind w:left="259"/>
        <w:jc w:val="left"/>
      </w:pPr>
      <w:r>
        <w:rPr>
          <w:rFonts w:ascii="EB Garamond" w:hAnsi="EB Garamond"/>
          <w:b w:val="0"/>
          <w:sz w:val="22"/>
        </w:rPr>
        <w:t>Developed and managed content strategy covering timing, content type, placement across blogs/mail/email/web, content focus, and personalization.</w:t>
      </w:r>
    </w:p>
    <w:p>
      <w:pPr>
        <w:keepNext/>
        <w:spacing w:before="100" w:after="40" w:line="276" w:lineRule="auto"/>
        <w:jc w:val="left"/>
        <w:pBdr>
          <w:bottom w:val="single" w:sz="6" w:color="556B2F"/>
        </w:pBdr>
      </w:pPr>
      <w:r>
        <w:rPr>
          <w:rFonts w:ascii="EB Garamond" w:hAnsi="EB Garamond"/>
          <w:b w:val="0"/>
          <w:color w:val="556B2F"/>
          <w:sz w:val="22"/>
        </w:rPr>
        <w:t>TOOLS &amp; PLATFORMS</w:t>
      </w:r>
    </w:p>
    <w:p>
      <w:pPr>
        <w:spacing w:before="0" w:after="40" w:line="276" w:lineRule="auto"/>
        <w:jc w:val="left"/>
      </w:pPr>
      <w:r>
        <w:rPr>
          <w:rFonts w:ascii="EB Garamond" w:hAnsi="EB Garamond"/>
          <w:b w:val="0"/>
          <w:sz w:val="22"/>
        </w:rPr>
        <w:t>Google Analytics 4 • Google Tag Manager • Google Ads • Microsoft Ads • Google Search Console • Looker Studio • Tableau • Power BI</w:t>
      </w:r>
    </w:p>
    <w:p>
      <w:pPr>
        <w:keepNext/>
        <w:spacing w:before="100" w:after="40" w:line="276" w:lineRule="auto"/>
        <w:jc w:val="left"/>
        <w:pBdr>
          <w:bottom w:val="single" w:sz="6" w:color="556B2F"/>
        </w:pBdr>
      </w:pPr>
      <w:r>
        <w:rPr>
          <w:rFonts w:ascii="EB Garamond" w:hAnsi="EB Garamond"/>
          <w:b w:val="0"/>
          <w:color w:val="556B2F"/>
          <w:sz w:val="22"/>
        </w:rPr>
        <w:t>EDUCATION &amp; CERTIFICATIONS</w:t>
      </w:r>
    </w:p>
    <w:p>
      <w:pPr>
        <w:spacing w:before="0" w:after="20" w:line="276" w:lineRule="auto"/>
        <w:jc w:val="left"/>
      </w:pPr>
      <w:r>
        <w:rPr>
          <w:rFonts w:ascii="EB Garamond" w:hAnsi="EB Garamond"/>
          <w:b w:val="0"/>
          <w:sz w:val="22"/>
        </w:rPr>
        <w:t>Brigham Young University - Business Management degree - Marketing emphasis, 2008.</w:t>
      </w:r>
    </w:p>
    <w:p>
      <w:pPr>
        <w:spacing w:before="0" w:after="0" w:line="276" w:lineRule="auto"/>
        <w:jc w:val="left"/>
      </w:pPr>
      <w:r>
        <w:rPr>
          <w:rFonts w:ascii="EB Garamond" w:hAnsi="EB Garamond"/>
          <w:b w:val="0"/>
          <w:sz w:val="22"/>
        </w:rPr>
        <w:t>Certifications: Google Ads / Google AdWords; Google Analytics; Microsoft Ads / Bing Ads; Facebook Blueprint; Amazon Marketing Services (AMS)</w:t>
      </w:r>
    </w:p>
    <w:sectPr w:rsidR="00FC693F" w:rsidRPr="0006063C" w:rsidSect="00034616">
      <w:pgSz w:w="12240" w:h="15840"/>
      <w:pgMar w:top="691" w:right="720" w:bottom="691"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0"/>
    </w:pPr>
    <w:rPr>
      <w:rFonts w:ascii="EB Garamond" w:hAnsi="EB Garamond"/>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dc:identifier>gecko-job:97b7e0c1c318fca4</dc:identifier>
</cp:coreProperties>
</file>