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Used market research and business planning to help establish tax and finance departments that contributed more than 25% of firm revenue.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Conducted daily financial analysis to identify niches and product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Tag Manager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gecko-job:ff7aabda-b2d9-422b-aa63-eae9a27ca1c1</dc:identifier>
</cp:coreProperties>
</file>