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up to $30 million per month in paid media with a four-person team, combining account operations with budget oversight.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Power BI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gecko-job:031d501d-998e-47c5-bebf-ad6f1c1b2d95</dc:identifier>
</cp:coreProperties>
</file>