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B2B/B2C marketing leader with experience coordinating sizeable advertising programs and building repeatable operating structures. Built automated reporting across 10+ marketing channels using Python, Databricks, SQL, Excel, and Funnel.io.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SQL • Google Tag Manager • Google Search Console • Google Ads • Microsoft Ads • Google Analytics 4</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gecko-job:0ce55391-93e3-4927-9cf2-3244756a7e2e</dc:identifier>
</cp:coreProperties>
</file>