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an in-house PPC structure spanning 32 businesses, including team training, scalable operations, and ERP integration.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VS Code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gecko-job:2b3b42e6-52b9-40f7-b5a8-86e0016ba43b</dc:identifier>
</cp:coreProperties>
</file>