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and e-commerce leader with experience navigating growth across sales, operations, technology, and retail partnerships. Built an in-house PPC structure spanning 32 businesses, including team training, scalable operations, and ERP integration.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Managed 150+ campaigns with approximately $400,000 in monthly spend, generating more than $9 million in revenue and approximately 35% of company sales.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Shopify • Power BI • VS Code • Google Ads • Microsoft Ads • Google Analytics 4 • Google Tag Manager • Google Search Console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gecko-job:b20543e5-53d6-4116-8247-5b296324aac0</dc:identifier>
</cp:coreProperties>
</file>