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Analytical marketing strategist who uses business research and reporting to guide investment decisions. Managed 75+ Google Ads accounts while advising clients on channel allocation, campaign structure, and growth priorities.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Studied each client's account using industry leading analytical software to make data-driven recommendations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gecko-job:8c684117-d4a2-4fdc-847d-2f3d54364b22</dc:identifier>
</cp:coreProperties>
</file>