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Meta Ads • Google Analytics 4 • Google Search Console • Google Ads Editor • Bing Ads Editor • Google Ads API • Google Tag Manager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gecko-job:5265565007</dc:identifier>
</cp:coreProperties>
</file>