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Tag Manager • Google Search Console • Google Ads Editor • Meta Ads • Google Ads API • Microsoft Ads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gecko-job:2ca9a38f7fdf075c</dc:identifier>
</cp:coreProperties>
</file>