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Used market research and business planning to help establish tax and finance departments that contributed more than 25% of firm revenue.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Google Ads • Google Tag Manager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gecko-job:8510cf112525e94d</dc:identifier>
</cp:coreProperties>
</file>