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Automated order and shipping updates through GraphQL integrations.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gecko-job:4934118101</dc:identifier>
</cp:coreProperties>
</file>