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Client-focused marketing strategist with experience translating business priorities into channel investment and campaign structure. Built automated reporting across 10+ marketing channels using Python, Databricks, SQL, Excel, and Funnel.io.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Budget Forecasting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Studied each client's account using industry leading analytical software to make data-driven recommendations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the firm's content management strategy. The aspects of this strategy included content timing, content type, placement (blogs, mail, e-mail, website), content focus, content personalization, etc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Excel • Google Tag Manager • Google Ads • Microsoft Ads • Google Analytics 4 • Google Search Console • Google Ads Editor • Google Ads API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gecko-job:00a005bc-55e2-4558-8a47-8429b53e065b</dc:identifier>
</cp:coreProperties>
</file>