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Client-focused marketing strategist with experience translating business priorities into channel investment and campaign structure. Built automated reporting across 10+ marketing channels using Python, Databricks, SQL, Excel, and Funnel.io. Implemented Go High Level, trained employees, and integrated existing systems with Power BI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custom Google Tag Manager measurement/reporting.</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Studied each client's account using industry leading analytical software to make data-driven recommendations</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Excel • Google Tag Manager • Google Ads • Microsoft Ads • Google Analytics 4 • Google Search Console • Google Ads Editor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gecko-job:7a33f0c4-16d8-4027-bf4a-fb0068c51c69</dc:identifier>
</cp:coreProperties>
</file>