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Multi-business marketing operator experienced in turning distributed agency work into a scalable in-house PPC program. Managed up to $30 million per month in paid media with a four-person team, combining account operations with budget oversight.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Advised clients directly on business goals and how to allocate marketing funds across website development, SEO, email, paid search, display, mobile, remarketing, YouTube, and social media.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Vendor Central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gecko-job:7aa28efd-044d-4a16-a6ea-c379fdeaf888</dc:identifier>
</cp:coreProperties>
</file>