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operations practitioner focused on reliable data, connected systems, and usable reporting. Managed up to $30 million per month in paid media with a four-person team, combining account operations with budget oversight.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gecko-job:0b3c9ec0-86f3-4a84-9f7b-df27921e5635</dc:identifier>
</cp:coreProperties>
</file>