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Managed 75+ Google Ads accounts while advising clients on channel allocation, campaign structure, and growth priorities.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Designed the company's information architecture and ERP-system flow and implemented systems to increase productivity, efficiency, transparency, and collaboration.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Conducted competitive analysis and used Excel, Google Ads Editor, Bing Ads Editor, and Amazon Premium Analytics for advanced performance analysis.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Google Tag Manager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gecko-job:9204f540-e85e-4f0e-861b-5a56866ab316</dc:identifier>
</cp:coreProperties>
</file>