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B2B marketing and e-commerce leader with experience navigating growth across sales, operations, technology, and retail partnerships. Built automated reporting across 10+ marketing channels using Python, Databricks, SQL, Excel, and Funnel.io. Built an in-house PPC structure spanning 32 businesses, including team training, scalable operations, and ERP integration.</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Attribution Modeling</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E-Commerce Strategy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Expanded their business by adding a new B2C element (multiple e-comm platforms) while not encroaching upon our 650+ retailers (B2B)</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Converted and interpreted JSON results to data-mine SERP</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Built Funnel.io reporting pipelines and presented consolidated performance data in Google Data/Looker Studio.</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Converted all paper forms into an electronic, interactive format using Acrobat and LiveCycle. This increased all market data and increased the speed of data acquisition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Salesforce • Google Tag Manager • Google Ads • Google Analytics 4 • Google Search Console • Looker Studio • Google Ads Editor • Funnel.io • Google Ads API • VS Code</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gecko-job:4715202006</dc:identifier>
</cp:coreProperties>
</file>