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marketing specialist with a strong technical foundation in measurement and e-commerce operations. Built automated reporting across 10+ marketing channels using Python, Databricks, SQL, Excel, and Funnel.io. Built a headless e-commerce retail website with React and Next.js and connected Shopify directly to manufacturer databases.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marketing volume from approximately $200,000 to $800,000 while improving ROAS from 1.5 to 3.5.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 and helped convert existing Power BI reporting to Tableau.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competitive analysis and used Excel, Google Ads Editor, Bing Ads Editor, and Amazon Premium Analytics for advanced performance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Claude • Google Tag Manager • Google Search Console • Google Ads Editor • Google Ads API • Microsoft Ads • Google Analytics 4 • Bing Ads Editor • Meta Ads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gecko-job:eab641d1-724d-459a-80a6-108e3e804548</dc:identifier>
</cp:coreProperties>
</file>