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PPC efforts across Google Ads and Microsoft/Bing 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keepNex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keepNex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