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276" w:lineRule="auto" w:before="0" w:after="10"/>
        <w:jc w:val="center"/>
      </w:pPr>
      <w:r>
        <w:rPr>
          <w:rFonts w:ascii="Calibri" w:hAnsi="Calibri"/>
          <w:b/>
          <w:color w:val="102C57"/>
          <w:sz w:val="38"/>
        </w:rPr>
        <w:t>DAVE CALL</w:t>
      </w:r>
    </w:p>
    <w:p>
      <w:pPr>
        <w:keepNext w:val="0"/>
        <w:spacing w:line="276" w:lineRule="auto" w:before="0" w:after="24"/>
        <w:jc w:val="center"/>
      </w:pPr>
      <w:r>
        <w:rPr>
          <w:rFonts w:ascii="Calibri" w:hAnsi="Calibri"/>
          <w:b/>
          <w:color w:val="28466E"/>
          <w:sz w:val="23"/>
        </w:rPr>
        <w:t>HEAD OF DIGITAL MARKETING | B2B GROWTH &amp; ANALYTICS</w:t>
      </w:r>
    </w:p>
    <w:p>
      <w:pPr>
        <w:keepNext w:val="0"/>
        <w:spacing w:line="276" w:lineRule="auto" w:before="0" w:after="60"/>
        <w:jc w:val="center"/>
      </w:pPr>
      <w:r>
        <w:rPr>
          <w:rFonts w:ascii="Calibri" w:hAnsi="Calibri"/>
          <w:b w:val="0"/>
          <w:color w:val="525252"/>
          <w:sz w:val="19"/>
        </w:rPr>
        <w:t>Lehi, UT 84043   •   (530) 507-8269   •   mdavidcall@gmail.com   •   linkedin.com/in/mdavidcall   •   Spanish: Fluent</w:t>
      </w:r>
    </w:p>
    <w:p>
      <w:pPr>
        <w:keepNext/>
        <w:spacing w:line="276" w:lineRule="auto" w:before="40" w:after="30"/>
        <w:pBdr>
          <w:bottom w:val="single" w:sz="6" w:space="1" w:color="102C57"/>
        </w:pBdr>
      </w:pPr>
      <w:r>
        <w:rPr>
          <w:rFonts w:ascii="Calibri" w:hAnsi="Calibri"/>
          <w:b/>
          <w:color w:val="102C57"/>
          <w:sz w:val="22"/>
        </w:rPr>
        <w:t>PROFESSIONAL SUMMARY</w:t>
      </w:r>
    </w:p>
    <w:p>
      <w:pPr>
        <w:keepNext w:val="0"/>
        <w:spacing w:line="276" w:lineRule="auto" w:before="0" w:after="40"/>
      </w:pPr>
      <w:r>
        <w:rPr>
          <w:rFonts w:ascii="Calibri" w:hAnsi="Calibri"/>
          <w:b w:val="0"/>
          <w:color w:val="262626"/>
          <w:sz w:val="22"/>
        </w:rPr>
        <w:t>Hands-on digital marketing leader with 14+ years spanning B2B and B2C growth, lead generation, paid media, SEO, content, analytics, automation, and website conversion. Experienced owning budgets, leading marketing and ecommerce teams, modernizing a large B2B distributor, and turning performance data into channel, campaign, and investment decisions. Combines technical SEO, schema, GA4, Google Tag Manager, Search Console, CRM and ecommerce platforms, Python, SQL, and API knowledge with practical execution across creative, web, sales, finance, operations, product, and executive stakeholders.</w:t>
      </w:r>
    </w:p>
    <w:p>
      <w:pPr>
        <w:keepNext/>
        <w:spacing w:line="276" w:lineRule="auto" w:before="60" w:after="30"/>
        <w:pBdr>
          <w:bottom w:val="single" w:sz="6" w:space="1" w:color="102C57"/>
        </w:pBdr>
      </w:pPr>
      <w:r>
        <w:rPr>
          <w:rFonts w:ascii="Calibri" w:hAnsi="Calibri"/>
          <w:b/>
          <w:color w:val="102C57"/>
          <w:sz w:val="22"/>
        </w:rPr>
        <w:t>CORE COMPETENCIES &amp; TECHNICAL SKILLS</w:t>
      </w:r>
    </w:p>
    <w:p>
      <w:pPr>
        <w:keepNext w:val="0"/>
        <w:spacing w:line="276" w:lineRule="auto" w:before="0" w:after="16"/>
        <w:ind w:left="144"/>
      </w:pPr>
      <w:r>
        <w:rPr>
          <w:rFonts w:ascii="Calibri" w:hAnsi="Calibri"/>
          <w:b/>
          <w:color w:val="102C57"/>
          <w:sz w:val="22"/>
        </w:rPr>
        <w:t xml:space="preserve">Growth &amp; Demand Generation: </w:t>
      </w:r>
      <w:r>
        <w:rPr>
          <w:rFonts w:ascii="Calibri" w:hAnsi="Calibri"/>
          <w:b w:val="0"/>
          <w:color w:val="262626"/>
          <w:sz w:val="22"/>
        </w:rPr>
        <w:t>B2B/B2C strategy, lead generation, paid search and social, content, email, partnerships, customer acquisition, audience strategy, funnel analysis, conversion rate optimization, and budget ownership.</w:t>
      </w:r>
    </w:p>
    <w:p>
      <w:pPr>
        <w:keepNext w:val="0"/>
        <w:spacing w:line="276" w:lineRule="auto" w:before="0" w:after="16"/>
        <w:ind w:left="144"/>
      </w:pPr>
      <w:r>
        <w:rPr>
          <w:rFonts w:ascii="Calibri" w:hAnsi="Calibri"/>
          <w:b/>
          <w:color w:val="102C57"/>
          <w:sz w:val="22"/>
        </w:rPr>
        <w:t xml:space="preserve">Search &amp; Website Visibility: </w:t>
      </w:r>
      <w:r>
        <w:rPr>
          <w:rFonts w:ascii="Calibri" w:hAnsi="Calibri"/>
          <w:b w:val="0"/>
          <w:color w:val="262626"/>
          <w:sz w:val="22"/>
        </w:rPr>
        <w:t>Technical and on-page SEO, SEO audits, high-intent keyword research, site architecture, metadata, taxonomy, schema markup, content strategy, link building, Search Console, Semrush, Moz, SimilarWeb, and WordPress.</w:t>
      </w:r>
    </w:p>
    <w:p>
      <w:pPr>
        <w:keepNext w:val="0"/>
        <w:spacing w:line="276" w:lineRule="auto" w:before="0" w:after="16"/>
        <w:ind w:left="144"/>
      </w:pPr>
      <w:r>
        <w:rPr>
          <w:rFonts w:ascii="Calibri" w:hAnsi="Calibri"/>
          <w:b/>
          <w:color w:val="102C57"/>
          <w:sz w:val="22"/>
        </w:rPr>
        <w:t xml:space="preserve">Analytics &amp; Revenue Measurement: </w:t>
      </w:r>
      <w:r>
        <w:rPr>
          <w:rFonts w:ascii="Calibri" w:hAnsi="Calibri"/>
          <w:b w:val="0"/>
          <w:color w:val="262626"/>
          <w:sz w:val="22"/>
        </w:rPr>
        <w:t>GA4 and Universal Analytics, Google Tag Manager, Looker Studio, Tableau, Adobe Analytics, Funnel.io, attribution, customer lifetime value, CAC/CPA, ROAS, regression analysis, KPI reporting, and CRM/ecommerce data.</w:t>
      </w:r>
    </w:p>
    <w:p>
      <w:pPr>
        <w:keepNext w:val="0"/>
        <w:spacing w:line="276" w:lineRule="auto" w:before="0" w:after="16"/>
        <w:ind w:left="144"/>
      </w:pPr>
      <w:r>
        <w:rPr>
          <w:rFonts w:ascii="Calibri" w:hAnsi="Calibri"/>
          <w:b/>
          <w:color w:val="102C57"/>
          <w:sz w:val="22"/>
        </w:rPr>
        <w:t xml:space="preserve">Web, Data &amp; Automation: </w:t>
      </w:r>
      <w:r>
        <w:rPr>
          <w:rFonts w:ascii="Calibri" w:hAnsi="Calibri"/>
          <w:b w:val="0"/>
          <w:color w:val="262626"/>
          <w:sz w:val="22"/>
        </w:rPr>
        <w:t>HTML5, CSS3, JavaScript, Python, SQL, VBA, APIs, Git/GitHub, relational databases, data visualization, workflow automation, A/B and multivariate testing.</w:t>
      </w:r>
    </w:p>
    <w:p>
      <w:pPr>
        <w:keepNext w:val="0"/>
        <w:spacing w:line="276" w:lineRule="auto" w:before="0" w:after="24"/>
        <w:ind w:left="144"/>
      </w:pPr>
      <w:r>
        <w:rPr>
          <w:rFonts w:ascii="Calibri" w:hAnsi="Calibri"/>
          <w:b/>
          <w:color w:val="102C57"/>
          <w:sz w:val="22"/>
        </w:rPr>
        <w:t xml:space="preserve">AI-Assisted Marketing: </w:t>
      </w:r>
      <w:r>
        <w:rPr>
          <w:rFonts w:ascii="Calibri" w:hAnsi="Calibri"/>
          <w:b w:val="0"/>
          <w:color w:val="262626"/>
          <w:sz w:val="22"/>
        </w:rPr>
        <w:t>ChatGPT, Claude, Perplexity, Codex, Cursor, and AntiGravity for research, competitive analysis, prompt development, scripting, content support, reporting, and workflow acceleration.</w:t>
      </w:r>
    </w:p>
    <w:p>
      <w:pPr>
        <w:keepNext/>
        <w:spacing w:line="276" w:lineRule="auto" w:before="60" w:after="30"/>
        <w:pBdr>
          <w:bottom w:val="single" w:sz="6" w:space="1" w:color="102C57"/>
        </w:pBdr>
      </w:pPr>
      <w:r>
        <w:rPr>
          <w:rFonts w:ascii="Calibri" w:hAnsi="Calibri"/>
          <w:b/>
          <w:color w:val="102C57"/>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30" w:after="10" w:line="276" w:lineRule="auto"/>
            </w:pPr>
            <w:r>
              <w:rPr>
                <w:rFonts w:ascii="Calibri" w:hAnsi="Calibri"/>
                <w:b/>
                <w:color w:val="102C57"/>
                <w:sz w:val="22"/>
              </w:rPr>
              <w:t>Marketing Strategist / Analyst</w:t>
            </w:r>
            <w:r>
              <w:rPr>
                <w:rFonts w:ascii="Calibri" w:hAnsi="Calibri"/>
                <w:b w:val="0"/>
                <w:color w:val="525252"/>
                <w:sz w:val="22"/>
              </w:rPr>
              <w:t xml:space="preserve"> | </w:t>
            </w:r>
            <w:r>
              <w:rPr>
                <w:rFonts w:ascii="Calibri" w:hAnsi="Calibri"/>
                <w:b/>
                <w:color w:val="262626"/>
                <w:sz w:val="22"/>
              </w:rPr>
              <w:t>1-800 Contacts — Draper, UT</w:t>
            </w:r>
          </w:p>
        </w:tc>
        <w:tc>
          <w:tcPr>
            <w:tcW w:type="dxa" w:w="2232"/>
            <w:vAlign w:val="center"/>
            <w:tcMar>
              <w:top w:w="0" w:type="dxa"/>
              <w:bottom w:w="0" w:type="dxa"/>
              <w:left w:w="0" w:type="dxa"/>
              <w:right w:w="0" w:type="dxa"/>
            </w:tcMar>
          </w:tcPr>
          <w:p>
            <w:pPr>
              <w:keepNext/>
              <w:spacing w:before="30" w:after="10"/>
            </w:pPr>
          </w:p>
        </w:tc>
      </w:tr>
    </w:tbl>
    <w:p>
      <w:pPr>
        <w:pStyle w:val="ListBullet"/>
        <w:spacing w:line="276" w:lineRule="auto" w:before="0" w:after="8"/>
        <w:ind w:left="259" w:hanging="29"/>
      </w:pPr>
      <w:r>
        <w:rPr>
          <w:rFonts w:ascii="Calibri" w:hAnsi="Calibri"/>
          <w:b/>
          <w:color w:val="262626"/>
          <w:sz w:val="22"/>
        </w:rPr>
        <w:t xml:space="preserve">Portfolio Leadership: </w:t>
      </w:r>
      <w:r>
        <w:rPr>
          <w:rFonts w:ascii="Calibri" w:hAnsi="Calibri"/>
          <w:b w:val="0"/>
          <w:color w:val="262626"/>
          <w:sz w:val="22"/>
        </w:rPr>
        <w:t>Managed $30 million per month with a team of four, using performance analysis to guide cross-channel investment, testing, acquisition, and budget-allocation decisions.</w:t>
      </w:r>
    </w:p>
    <w:p>
      <w:pPr>
        <w:pStyle w:val="ListBullet"/>
        <w:spacing w:line="276" w:lineRule="auto" w:before="0" w:after="8"/>
        <w:ind w:left="259" w:hanging="29"/>
      </w:pPr>
      <w:r>
        <w:rPr>
          <w:rFonts w:ascii="Calibri" w:hAnsi="Calibri"/>
          <w:b/>
          <w:color w:val="262626"/>
          <w:sz w:val="22"/>
        </w:rPr>
        <w:t xml:space="preserve">Advanced Analytics: </w:t>
      </w:r>
      <w:r>
        <w:rPr>
          <w:rFonts w:ascii="Calibri" w:hAnsi="Calibri"/>
          <w:b w:val="0"/>
          <w:color w:val="262626"/>
          <w:sz w:val="22"/>
        </w:rPr>
        <w:t>Evaluated data-driven attribution, customer lifetime value, keyword and audience performance, brand/non-brand CPA, bidding approaches, and five-year projections using predictive and regression models.</w:t>
      </w:r>
    </w:p>
    <w:p>
      <w:pPr>
        <w:pStyle w:val="ListBullet"/>
        <w:spacing w:line="276" w:lineRule="auto" w:before="0" w:after="8"/>
        <w:ind w:left="259" w:hanging="29"/>
      </w:pPr>
      <w:r>
        <w:rPr>
          <w:rFonts w:ascii="Calibri" w:hAnsi="Calibri"/>
          <w:b/>
          <w:color w:val="262626"/>
          <w:sz w:val="22"/>
        </w:rPr>
        <w:t xml:space="preserve">Reporting Automation: </w:t>
      </w:r>
      <w:r>
        <w:rPr>
          <w:rFonts w:ascii="Calibri" w:hAnsi="Calibri"/>
          <w:b w:val="0"/>
          <w:color w:val="262626"/>
          <w:sz w:val="22"/>
        </w:rPr>
        <w:t>Used Python, SQL, Databricks, Excel, Funnel.io, and Tableau to automate accurate weekly reporting across more than 10 marketing platforms.</w:t>
      </w:r>
    </w:p>
    <w:p>
      <w:pPr>
        <w:pStyle w:val="ListBullet"/>
        <w:spacing w:line="276" w:lineRule="auto" w:before="0" w:after="8"/>
        <w:ind w:left="259" w:hanging="29"/>
      </w:pPr>
      <w:r>
        <w:rPr>
          <w:rFonts w:ascii="Calibri" w:hAnsi="Calibri"/>
          <w:b/>
          <w:color w:val="262626"/>
          <w:sz w:val="22"/>
        </w:rPr>
        <w:t xml:space="preserve">Funnel &amp; Revenue Measurement: </w:t>
      </w:r>
      <w:r>
        <w:rPr>
          <w:rFonts w:ascii="Calibri" w:hAnsi="Calibri"/>
          <w:b w:val="0"/>
          <w:color w:val="262626"/>
          <w:sz w:val="22"/>
        </w:rPr>
        <w:t>Led reach, comparison, conversion, and lifetime-value testing and assessed Click-to-Call and iSpot attribution systems.</w:t>
      </w:r>
    </w:p>
    <w:p>
      <w:pPr>
        <w:pStyle w:val="ListBullet"/>
        <w:spacing w:line="276" w:lineRule="auto" w:before="0" w:after="8"/>
        <w:ind w:left="259" w:hanging="29"/>
      </w:pPr>
      <w:r>
        <w:rPr>
          <w:rFonts w:ascii="Calibri" w:hAnsi="Calibri"/>
          <w:b/>
          <w:color w:val="262626"/>
          <w:sz w:val="22"/>
        </w:rPr>
        <w:t xml:space="preserve">Investment Planning: </w:t>
      </w:r>
      <w:r>
        <w:rPr>
          <w:rFonts w:ascii="Calibri" w:hAnsi="Calibri"/>
          <w:b w:val="0"/>
          <w:color w:val="262626"/>
          <w:sz w:val="22"/>
        </w:rPr>
        <w:t>Modeled how an additional $10 million could be deployed across channels, using prior-period regression analysis and holdout, geographic, scale-up, scale-down, and reallocation scenarios.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30" w:after="10" w:line="276" w:lineRule="auto"/>
            </w:pPr>
            <w:r>
              <w:rPr>
                <w:rFonts w:ascii="Calibri" w:hAnsi="Calibri"/>
                <w:b/>
                <w:color w:val="102C57"/>
                <w:sz w:val="22"/>
              </w:rPr>
              <w:t>Director of Digital Marketing</w:t>
            </w:r>
            <w:r>
              <w:rPr>
                <w:rFonts w:ascii="Calibri" w:hAnsi="Calibri"/>
                <w:b w:val="0"/>
                <w:color w:val="525252"/>
                <w:sz w:val="22"/>
              </w:rPr>
              <w:t xml:space="preserve"> | </w:t>
            </w:r>
            <w:r>
              <w:rPr>
                <w:rFonts w:ascii="Calibri" w:hAnsi="Calibri"/>
                <w:b/>
                <w:color w:val="262626"/>
                <w:sz w:val="22"/>
              </w:rPr>
              <w:t>GRIP6 — Midvale, UT</w:t>
            </w:r>
          </w:p>
        </w:tc>
        <w:tc>
          <w:tcPr>
            <w:tcW w:type="dxa" w:w="2232"/>
            <w:vAlign w:val="center"/>
            <w:tcMar>
              <w:top w:w="0" w:type="dxa"/>
              <w:bottom w:w="0" w:type="dxa"/>
              <w:left w:w="0" w:type="dxa"/>
              <w:right w:w="0" w:type="dxa"/>
            </w:tcMar>
          </w:tcPr>
          <w:p>
            <w:pPr>
              <w:keepNext/>
              <w:spacing w:before="30" w:after="10"/>
            </w:pPr>
          </w:p>
        </w:tc>
      </w:tr>
    </w:tbl>
    <w:p>
      <w:pPr>
        <w:pStyle w:val="ListBullet"/>
        <w:spacing w:line="276" w:lineRule="auto" w:before="0" w:after="8"/>
        <w:ind w:left="259" w:hanging="29"/>
      </w:pPr>
      <w:r>
        <w:rPr>
          <w:rFonts w:ascii="Calibri" w:hAnsi="Calibri"/>
          <w:b/>
          <w:color w:val="262626"/>
          <w:sz w:val="22"/>
        </w:rPr>
        <w:t xml:space="preserve">Growth &amp; Budget Ownership: </w:t>
      </w:r>
      <w:r>
        <w:rPr>
          <w:rFonts w:ascii="Calibri" w:hAnsi="Calibri"/>
          <w:b w:val="0"/>
          <w:color w:val="262626"/>
          <w:sz w:val="22"/>
        </w:rPr>
        <w:t>Managed Google, Bing, Amazon, Meta, Instagram, and TikTok with a $400K monthly budget; increased monthly volume from $200K to $800K while improving ROAS from 1.5 to 3.5.</w:t>
      </w:r>
    </w:p>
    <w:p>
      <w:pPr>
        <w:pStyle w:val="ListBullet"/>
        <w:spacing w:line="276" w:lineRule="auto" w:before="0" w:after="8"/>
        <w:ind w:left="259" w:hanging="29"/>
      </w:pPr>
      <w:r>
        <w:rPr>
          <w:rFonts w:ascii="Calibri" w:hAnsi="Calibri"/>
          <w:b/>
          <w:color w:val="262626"/>
          <w:sz w:val="22"/>
        </w:rPr>
        <w:t xml:space="preserve">Search &amp; Measurement: </w:t>
      </w:r>
      <w:r>
        <w:rPr>
          <w:rFonts w:ascii="Calibri" w:hAnsi="Calibri"/>
          <w:b w:val="0"/>
          <w:color w:val="262626"/>
          <w:sz w:val="22"/>
        </w:rPr>
        <w:t>Guided on-page SEO and website optimization while implementing custom GA4 reporting and Google Tag Manager configurations.</w:t>
      </w:r>
    </w:p>
    <w:p>
      <w:pPr>
        <w:pStyle w:val="ListBullet"/>
        <w:spacing w:line="276" w:lineRule="auto" w:before="0" w:after="8"/>
        <w:ind w:left="259" w:hanging="29"/>
      </w:pPr>
      <w:r>
        <w:rPr>
          <w:rFonts w:ascii="Calibri" w:hAnsi="Calibri"/>
          <w:b/>
          <w:color w:val="262626"/>
          <w:sz w:val="22"/>
        </w:rPr>
        <w:t xml:space="preserve">Operational Reporting: </w:t>
      </w:r>
      <w:r>
        <w:rPr>
          <w:rFonts w:ascii="Calibri" w:hAnsi="Calibri"/>
          <w:b w:val="0"/>
          <w:color w:val="262626"/>
          <w:sz w:val="22"/>
        </w:rPr>
        <w:t>Built Looker Studio KPIs supporting inventory, engineering, management, web development, email, and cross-platform budget decisions.</w:t>
      </w:r>
    </w:p>
    <w:p>
      <w:pPr>
        <w:pStyle w:val="ListBullet"/>
        <w:spacing w:line="276" w:lineRule="auto" w:before="0" w:after="8"/>
        <w:ind w:left="259" w:hanging="29"/>
      </w:pPr>
      <w:r>
        <w:rPr>
          <w:rFonts w:ascii="Calibri" w:hAnsi="Calibri"/>
          <w:b/>
          <w:color w:val="262626"/>
          <w:sz w:val="22"/>
        </w:rPr>
        <w:t xml:space="preserve">Inventory Planning: </w:t>
      </w:r>
      <w:r>
        <w:rPr>
          <w:rFonts w:ascii="Calibri" w:hAnsi="Calibri"/>
          <w:b w:val="0"/>
          <w:color w:val="262626"/>
          <w:sz w:val="22"/>
        </w:rPr>
        <w:t>Created a robust planning methodology used across departments to connect product availability, operating needs, and marketing decisions.</w:t>
      </w:r>
    </w:p>
    <w:p>
      <w:pPr>
        <w:pStyle w:val="ListBullet"/>
        <w:spacing w:line="276" w:lineRule="auto" w:before="0" w:after="8"/>
        <w:ind w:left="259" w:hanging="29"/>
      </w:pPr>
      <w:r>
        <w:rPr>
          <w:rFonts w:ascii="Calibri" w:hAnsi="Calibri"/>
          <w:b/>
          <w:color w:val="262626"/>
          <w:sz w:val="22"/>
        </w:rPr>
        <w:t xml:space="preserve">Multi-Channel Execution: </w:t>
      </w:r>
      <w:r>
        <w:rPr>
          <w:rFonts w:ascii="Calibri" w:hAnsi="Calibri"/>
          <w:b w:val="0"/>
          <w:color w:val="262626"/>
          <w:sz w:val="22"/>
        </w:rPr>
        <w:t>Directed acquisition across search, shopping, marketplaces, and paid social while aligning reporting, inventory, website, and email decisions with growth goals.</w:t>
      </w:r>
    </w:p>
    <w:p>
      <w:r>
        <w:br w:type="page"/>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0" w:after="10" w:line="276" w:lineRule="auto"/>
            </w:pPr>
            <w:r>
              <w:rPr>
                <w:rFonts w:ascii="Calibri" w:hAnsi="Calibri"/>
                <w:b/>
                <w:color w:val="102C57"/>
                <w:sz w:val="22"/>
              </w:rPr>
              <w:t>Director of E-Commerce &amp; Marketing</w:t>
            </w:r>
            <w:r>
              <w:rPr>
                <w:rFonts w:ascii="Calibri" w:hAnsi="Calibri"/>
                <w:b w:val="0"/>
                <w:color w:val="525252"/>
                <w:sz w:val="22"/>
              </w:rPr>
              <w:t xml:space="preserve"> | </w:t>
            </w:r>
            <w:r>
              <w:rPr>
                <w:rFonts w:ascii="Calibri" w:hAnsi="Calibri"/>
                <w:b/>
                <w:color w:val="262626"/>
                <w:sz w:val="22"/>
              </w:rPr>
              <w:t>Intercon Inc. — Salt Lake City, UT</w:t>
            </w:r>
          </w:p>
        </w:tc>
        <w:tc>
          <w:tcPr>
            <w:tcW w:type="dxa" w:w="2232"/>
            <w:vAlign w:val="center"/>
            <w:tcMar>
              <w:top w:w="0" w:type="dxa"/>
              <w:bottom w:w="0" w:type="dxa"/>
              <w:left w:w="0" w:type="dxa"/>
              <w:right w:w="0" w:type="dxa"/>
            </w:tcMar>
          </w:tcPr>
          <w:p>
            <w:pPr>
              <w:keepNext/>
              <w:spacing w:before="0" w:after="10"/>
            </w:pPr>
          </w:p>
        </w:tc>
      </w:tr>
    </w:tbl>
    <w:p>
      <w:pPr>
        <w:pStyle w:val="ListBullet"/>
        <w:spacing w:line="276" w:lineRule="auto" w:before="0" w:after="8"/>
        <w:ind w:left="259" w:hanging="29"/>
      </w:pPr>
      <w:r>
        <w:rPr>
          <w:rFonts w:ascii="Calibri" w:hAnsi="Calibri"/>
          <w:b/>
          <w:color w:val="262626"/>
          <w:sz w:val="22"/>
        </w:rPr>
        <w:t xml:space="preserve">B2B Marketing Transformation: </w:t>
      </w:r>
      <w:r>
        <w:rPr>
          <w:rFonts w:ascii="Calibri" w:hAnsi="Calibri"/>
          <w:b w:val="0"/>
          <w:color w:val="262626"/>
          <w:sz w:val="22"/>
        </w:rPr>
        <w:t>Led ecommerce and marketing for a large B2B distributor, building a functional digital environment and adding multiple B2C platforms while supporting 650+ retail partners.</w:t>
      </w:r>
    </w:p>
    <w:p>
      <w:pPr>
        <w:pStyle w:val="ListBullet"/>
        <w:spacing w:line="276" w:lineRule="auto" w:before="0" w:after="8"/>
        <w:ind w:left="259" w:hanging="29"/>
      </w:pPr>
      <w:r>
        <w:rPr>
          <w:rFonts w:ascii="Calibri" w:hAnsi="Calibri"/>
          <w:b/>
          <w:color w:val="262626"/>
          <w:sz w:val="22"/>
        </w:rPr>
        <w:t xml:space="preserve">Catalog &amp; Systems Operations: </w:t>
      </w:r>
      <w:r>
        <w:rPr>
          <w:rFonts w:ascii="Calibri" w:hAnsi="Calibri"/>
          <w:b w:val="0"/>
          <w:color w:val="262626"/>
          <w:sz w:val="22"/>
        </w:rPr>
        <w:t>Established information architecture and ERP workflows, introduced systems for transparency and collaboration, and maintained databases used for accurate financial and marketing reporting.</w:t>
      </w:r>
    </w:p>
    <w:p>
      <w:pPr>
        <w:pStyle w:val="ListBullet"/>
        <w:spacing w:line="276" w:lineRule="auto" w:before="0" w:after="8"/>
        <w:ind w:left="259" w:hanging="29"/>
      </w:pPr>
      <w:r>
        <w:rPr>
          <w:rFonts w:ascii="Calibri" w:hAnsi="Calibri"/>
          <w:b/>
          <w:color w:val="262626"/>
          <w:sz w:val="22"/>
        </w:rPr>
        <w:t xml:space="preserve">Product &amp; Marketplace Expansion: </w:t>
      </w:r>
      <w:r>
        <w:rPr>
          <w:rFonts w:ascii="Calibri" w:hAnsi="Calibri"/>
          <w:b w:val="0"/>
          <w:color w:val="262626"/>
          <w:sz w:val="22"/>
        </w:rPr>
        <w:t>Developed ecommerce-specific products with manufacturers and expanded Amazon Vendor/Seller operations into CastleGate, Target.com, Costco.com, and other channels.</w:t>
      </w:r>
    </w:p>
    <w:p>
      <w:pPr>
        <w:pStyle w:val="ListBullet"/>
        <w:spacing w:line="276" w:lineRule="auto" w:before="0" w:after="8"/>
        <w:ind w:left="259" w:hanging="29"/>
      </w:pPr>
      <w:r>
        <w:rPr>
          <w:rFonts w:ascii="Calibri" w:hAnsi="Calibri"/>
          <w:b/>
          <w:color w:val="262626"/>
          <w:sz w:val="22"/>
        </w:rPr>
        <w:t xml:space="preserve">Cross-Functional Leadership: </w:t>
      </w:r>
      <w:r>
        <w:rPr>
          <w:rFonts w:ascii="Calibri" w:hAnsi="Calibri"/>
          <w:b w:val="0"/>
          <w:color w:val="262626"/>
          <w:sz w:val="22"/>
        </w:rPr>
        <w:t>Worked with IT, operations, finance, product development, HR, and sales leaders while managing changing priorities and project-based cost/benefit decisions.</w:t>
      </w:r>
    </w:p>
    <w:p>
      <w:pPr>
        <w:pStyle w:val="ListBullet"/>
        <w:spacing w:line="276" w:lineRule="auto" w:before="0" w:after="8"/>
        <w:ind w:left="259" w:hanging="29"/>
      </w:pPr>
      <w:r>
        <w:rPr>
          <w:rFonts w:ascii="Calibri" w:hAnsi="Calibri"/>
          <w:b/>
          <w:color w:val="262626"/>
          <w:sz w:val="22"/>
        </w:rPr>
        <w:t xml:space="preserve">Commercial Analysis: </w:t>
      </w:r>
      <w:r>
        <w:rPr>
          <w:rFonts w:ascii="Calibri" w:hAnsi="Calibri"/>
          <w:b w:val="0"/>
          <w:color w:val="262626"/>
          <w:sz w:val="22"/>
        </w:rPr>
        <w:t>Performed daily financial analysis to identify product niches, guide development opportunities, and evaluate marketing investments against expected business value.</w:t>
      </w:r>
    </w:p>
    <w:p>
      <w:pPr>
        <w:pStyle w:val="ListBullet"/>
        <w:spacing w:line="276" w:lineRule="auto" w:before="0" w:after="8"/>
        <w:ind w:left="259" w:hanging="29"/>
      </w:pPr>
      <w:r>
        <w:rPr>
          <w:rFonts w:ascii="Calibri" w:hAnsi="Calibri"/>
          <w:b/>
          <w:color w:val="262626"/>
          <w:sz w:val="22"/>
        </w:rPr>
        <w:t xml:space="preserve">Budget Governance: </w:t>
      </w:r>
      <w:r>
        <w:rPr>
          <w:rFonts w:ascii="Calibri" w:hAnsi="Calibri"/>
          <w:b w:val="0"/>
          <w:color w:val="262626"/>
          <w:sz w:val="22"/>
        </w:rPr>
        <w:t>Managed investment on a project-by-project cost/benefit basis, connecting marketing priorities with financial analysis, product opportunities, and operational capacity.</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30" w:after="10" w:line="276" w:lineRule="auto"/>
            </w:pPr>
            <w:r>
              <w:rPr>
                <w:rFonts w:ascii="Calibri" w:hAnsi="Calibri"/>
                <w:b/>
                <w:color w:val="102C57"/>
                <w:sz w:val="22"/>
              </w:rPr>
              <w:t>SEM Manager / Project Manager</w:t>
            </w:r>
            <w:r>
              <w:rPr>
                <w:rFonts w:ascii="Calibri" w:hAnsi="Calibri"/>
                <w:b w:val="0"/>
                <w:color w:val="525252"/>
                <w:sz w:val="22"/>
              </w:rPr>
              <w:t xml:space="preserve"> | </w:t>
            </w:r>
            <w:r>
              <w:rPr>
                <w:rFonts w:ascii="Calibri" w:hAnsi="Calibri"/>
                <w:b/>
                <w:color w:val="262626"/>
                <w:sz w:val="22"/>
              </w:rPr>
              <w:t>The Infinite Agency — Dallas, TX</w:t>
            </w:r>
          </w:p>
        </w:tc>
        <w:tc>
          <w:tcPr>
            <w:tcW w:type="dxa" w:w="2232"/>
            <w:vAlign w:val="center"/>
            <w:tcMar>
              <w:top w:w="0" w:type="dxa"/>
              <w:bottom w:w="0" w:type="dxa"/>
              <w:left w:w="0" w:type="dxa"/>
              <w:right w:w="0" w:type="dxa"/>
            </w:tcMar>
          </w:tcPr>
          <w:p>
            <w:pPr>
              <w:keepNext/>
              <w:spacing w:before="30" w:after="10"/>
            </w:pPr>
          </w:p>
        </w:tc>
      </w:tr>
    </w:tbl>
    <w:p>
      <w:pPr>
        <w:pStyle w:val="ListBullet"/>
        <w:spacing w:line="276" w:lineRule="auto" w:before="0" w:after="8"/>
        <w:ind w:left="259" w:hanging="29"/>
      </w:pPr>
      <w:r>
        <w:rPr>
          <w:rFonts w:ascii="Calibri" w:hAnsi="Calibri"/>
          <w:b/>
          <w:color w:val="262626"/>
          <w:sz w:val="22"/>
        </w:rPr>
        <w:t xml:space="preserve">Integrated Growth Strategy: </w:t>
      </w:r>
      <w:r>
        <w:rPr>
          <w:rFonts w:ascii="Calibri" w:hAnsi="Calibri"/>
          <w:b w:val="0"/>
          <w:color w:val="262626"/>
          <w:sz w:val="22"/>
        </w:rPr>
        <w:t>Advised clients on website development, SEO, email, paid search, display, mobile, remarketing, YouTube, and social based on business needs and analytical findings.</w:t>
      </w:r>
    </w:p>
    <w:p>
      <w:pPr>
        <w:pStyle w:val="ListBullet"/>
        <w:spacing w:line="276" w:lineRule="auto" w:before="0" w:after="8"/>
        <w:ind w:left="259" w:hanging="29"/>
      </w:pPr>
      <w:r>
        <w:rPr>
          <w:rFonts w:ascii="Calibri" w:hAnsi="Calibri"/>
          <w:b/>
          <w:color w:val="262626"/>
          <w:sz w:val="22"/>
        </w:rPr>
        <w:t xml:space="preserve">Scale &amp; Execution: </w:t>
      </w:r>
      <w:r>
        <w:rPr>
          <w:rFonts w:ascii="Calibri" w:hAnsi="Calibri"/>
          <w:b w:val="0"/>
          <w:color w:val="262626"/>
          <w:sz w:val="22"/>
        </w:rPr>
        <w:t>Built and managed 75+ Google Ads accounts totaling more than $276K per month and created a standardized quality system adopted across the agency.</w:t>
      </w:r>
    </w:p>
    <w:p>
      <w:pPr>
        <w:pStyle w:val="ListBullet"/>
        <w:spacing w:line="276" w:lineRule="auto" w:before="0" w:after="8"/>
        <w:ind w:left="259" w:hanging="29"/>
      </w:pPr>
      <w:r>
        <w:rPr>
          <w:rFonts w:ascii="Calibri" w:hAnsi="Calibri"/>
          <w:b/>
          <w:color w:val="262626"/>
          <w:sz w:val="22"/>
        </w:rPr>
        <w:t xml:space="preserve">Testing &amp; Measurement: </w:t>
      </w:r>
      <w:r>
        <w:rPr>
          <w:rFonts w:ascii="Calibri" w:hAnsi="Calibri"/>
          <w:b w:val="0"/>
          <w:color w:val="262626"/>
          <w:sz w:val="22"/>
        </w:rPr>
        <w:t>Created conversion and attribution models, multivariate tests, consolidated Funnel.io reporting, and Looker Studio presentations.</w:t>
      </w:r>
    </w:p>
    <w:p>
      <w:pPr>
        <w:pStyle w:val="ListBullet"/>
        <w:spacing w:line="276" w:lineRule="auto" w:before="0" w:after="8"/>
        <w:ind w:left="259" w:hanging="29"/>
      </w:pPr>
      <w:r>
        <w:rPr>
          <w:rFonts w:ascii="Calibri" w:hAnsi="Calibri"/>
          <w:b/>
          <w:color w:val="262626"/>
          <w:sz w:val="22"/>
        </w:rPr>
        <w:t xml:space="preserve">Automation: </w:t>
      </w:r>
      <w:r>
        <w:rPr>
          <w:rFonts w:ascii="Calibri" w:hAnsi="Calibri"/>
          <w:b w:val="0"/>
          <w:color w:val="262626"/>
          <w:sz w:val="22"/>
        </w:rPr>
        <w:t>Developed custom scripts for continuous monitoring of client marketing performance and faster issue identification.</w:t>
      </w:r>
    </w:p>
    <w:p>
      <w:pPr>
        <w:pStyle w:val="ListBullet"/>
        <w:spacing w:line="276" w:lineRule="auto" w:before="0" w:after="8"/>
        <w:ind w:left="259" w:hanging="29"/>
      </w:pPr>
      <w:r>
        <w:rPr>
          <w:rFonts w:ascii="Calibri" w:hAnsi="Calibri"/>
          <w:b/>
          <w:color w:val="262626"/>
          <w:sz w:val="22"/>
        </w:rPr>
        <w:t xml:space="preserve">Data-Driven Recommendations: </w:t>
      </w:r>
      <w:r>
        <w:rPr>
          <w:rFonts w:ascii="Calibri" w:hAnsi="Calibri"/>
          <w:b w:val="0"/>
          <w:color w:val="262626"/>
          <w:sz w:val="22"/>
        </w:rPr>
        <w:t>Used industry analytical platforms to assess each account and translate findings into channel, website, SEO, and campaign priorities for clients.</w:t>
      </w:r>
    </w:p>
    <w:p>
      <w:pPr>
        <w:pStyle w:val="ListBullet"/>
        <w:spacing w:line="276" w:lineRule="auto" w:before="0" w:after="8"/>
        <w:ind w:left="259" w:hanging="29"/>
      </w:pPr>
      <w:r>
        <w:rPr>
          <w:rFonts w:ascii="Calibri" w:hAnsi="Calibri"/>
          <w:b/>
          <w:color w:val="262626"/>
          <w:sz w:val="22"/>
        </w:rPr>
        <w:t xml:space="preserve">Client Portfolio Leadership: </w:t>
      </w:r>
      <w:r>
        <w:rPr>
          <w:rFonts w:ascii="Calibri" w:hAnsi="Calibri"/>
          <w:b w:val="0"/>
          <w:color w:val="262626"/>
          <w:sz w:val="22"/>
        </w:rPr>
        <w:t>Balanced strategy and execution across a large account portfolio, translating business needs into channel plans, measurement frameworks, and client-facing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5429"/>
        <w:gridCol w:w="5429"/>
      </w:tblGrid>
      <w:tr>
        <w:trPr>
          <w:cantSplit/>
        </w:trPr>
        <w:tc>
          <w:tcPr>
            <w:tcW w:type="dxa" w:w="8568"/>
            <w:vAlign w:val="center"/>
            <w:tcMar>
              <w:top w:w="0" w:type="dxa"/>
              <w:bottom w:w="0" w:type="dxa"/>
              <w:left w:w="0" w:type="dxa"/>
              <w:right w:w="0" w:type="dxa"/>
            </w:tcMar>
          </w:tcPr>
          <w:p>
            <w:pPr>
              <w:keepNext/>
              <w:spacing w:before="30" w:after="10" w:line="276" w:lineRule="auto"/>
            </w:pPr>
            <w:r>
              <w:rPr>
                <w:rFonts w:ascii="Calibri" w:hAnsi="Calibri"/>
                <w:b/>
                <w:color w:val="102C57"/>
                <w:sz w:val="22"/>
              </w:rPr>
              <w:t>E-Commerce Manager</w:t>
            </w:r>
            <w:r>
              <w:rPr>
                <w:rFonts w:ascii="Calibri" w:hAnsi="Calibri"/>
                <w:b w:val="0"/>
                <w:color w:val="525252"/>
                <w:sz w:val="22"/>
              </w:rPr>
              <w:t xml:space="preserve"> | </w:t>
            </w:r>
            <w:r>
              <w:rPr>
                <w:rFonts w:ascii="Calibri" w:hAnsi="Calibri"/>
                <w:b/>
                <w:color w:val="262626"/>
                <w:sz w:val="22"/>
              </w:rPr>
              <w:t>LifeSpan Fitness — Salt Lake City, UT</w:t>
            </w:r>
          </w:p>
        </w:tc>
        <w:tc>
          <w:tcPr>
            <w:tcW w:type="dxa" w:w="2232"/>
            <w:vAlign w:val="center"/>
            <w:tcMar>
              <w:top w:w="0" w:type="dxa"/>
              <w:bottom w:w="0" w:type="dxa"/>
              <w:left w:w="0" w:type="dxa"/>
              <w:right w:w="0" w:type="dxa"/>
            </w:tcMar>
          </w:tcPr>
          <w:p>
            <w:pPr>
              <w:keepNext/>
              <w:spacing w:before="30" w:after="10"/>
            </w:pPr>
          </w:p>
        </w:tc>
      </w:tr>
    </w:tbl>
    <w:p>
      <w:pPr>
        <w:pStyle w:val="ListBullet"/>
        <w:spacing w:line="276" w:lineRule="auto" w:before="0" w:after="8"/>
        <w:ind w:left="259" w:hanging="29"/>
      </w:pPr>
      <w:r>
        <w:rPr>
          <w:rFonts w:ascii="Calibri" w:hAnsi="Calibri"/>
          <w:b/>
          <w:color w:val="262626"/>
          <w:sz w:val="22"/>
        </w:rPr>
        <w:t xml:space="preserve">E-Commerce Leadership: </w:t>
      </w:r>
      <w:r>
        <w:rPr>
          <w:rFonts w:ascii="Calibri" w:hAnsi="Calibri"/>
          <w:b w:val="0"/>
          <w:color w:val="262626"/>
          <w:sz w:val="22"/>
        </w:rPr>
        <w:t>Led an eight-person ecommerce department responsible for paid search, outreach, lead generation, and customer acquisition across the United States, Canada, and the UK.</w:t>
      </w:r>
    </w:p>
    <w:p>
      <w:pPr>
        <w:pStyle w:val="ListBullet"/>
        <w:spacing w:line="276" w:lineRule="auto" w:before="0" w:after="8"/>
        <w:ind w:left="259" w:hanging="29"/>
      </w:pPr>
      <w:r>
        <w:rPr>
          <w:rFonts w:ascii="Calibri" w:hAnsi="Calibri"/>
          <w:b/>
          <w:color w:val="262626"/>
          <w:sz w:val="22"/>
        </w:rPr>
        <w:t xml:space="preserve">Revenue &amp; Campaign Scale: </w:t>
      </w:r>
      <w:r>
        <w:rPr>
          <w:rFonts w:ascii="Calibri" w:hAnsi="Calibri"/>
          <w:b w:val="0"/>
          <w:color w:val="262626"/>
          <w:sz w:val="22"/>
        </w:rPr>
        <w:t>Managed 150+ campaigns and a $400K budget across Google, Bing, Gemini, and Amazon, producing more than $9M in revenue—35% of company revenue.</w:t>
      </w:r>
    </w:p>
    <w:p>
      <w:pPr>
        <w:pStyle w:val="ListBullet"/>
        <w:spacing w:line="276" w:lineRule="auto" w:before="0" w:after="8"/>
        <w:ind w:left="259" w:hanging="29"/>
      </w:pPr>
      <w:r>
        <w:rPr>
          <w:rFonts w:ascii="Calibri" w:hAnsi="Calibri"/>
          <w:b/>
          <w:color w:val="262626"/>
          <w:sz w:val="22"/>
        </w:rPr>
        <w:t xml:space="preserve">SEO, Content &amp; CRO: </w:t>
      </w:r>
      <w:r>
        <w:rPr>
          <w:rFonts w:ascii="Calibri" w:hAnsi="Calibri"/>
          <w:b w:val="0"/>
          <w:color w:val="262626"/>
          <w:sz w:val="22"/>
        </w:rPr>
        <w:t>Performed keyword and competitive research, monitored SEO/SEM with multiple tools, optimized landing pages, developed ad copy and creative, and ran A/B and multivariate conversion tests.</w:t>
      </w:r>
    </w:p>
    <w:p>
      <w:pPr>
        <w:pStyle w:val="ListBullet"/>
        <w:spacing w:line="276" w:lineRule="auto" w:before="0" w:after="8"/>
        <w:ind w:left="259" w:hanging="29"/>
      </w:pPr>
      <w:r>
        <w:rPr>
          <w:rFonts w:ascii="Calibri" w:hAnsi="Calibri"/>
          <w:b/>
          <w:color w:val="262626"/>
          <w:sz w:val="22"/>
        </w:rPr>
        <w:t xml:space="preserve">Platforms &amp; Analytics: </w:t>
      </w:r>
      <w:r>
        <w:rPr>
          <w:rFonts w:ascii="Calibri" w:hAnsi="Calibri"/>
          <w:b w:val="0"/>
          <w:color w:val="262626"/>
          <w:sz w:val="22"/>
        </w:rPr>
        <w:t>Used Magento, Google Analytics, ACCTivate, QuickBooks, editors, and Amazon analytics to report KPIs, conversion paths, projections, and business performance.</w:t>
      </w:r>
    </w:p>
    <w:p>
      <w:pPr>
        <w:pStyle w:val="ListBullet"/>
        <w:spacing w:line="276" w:lineRule="auto" w:before="0" w:after="8"/>
        <w:ind w:left="259" w:hanging="29"/>
      </w:pPr>
      <w:r>
        <w:rPr>
          <w:rFonts w:ascii="Calibri" w:hAnsi="Calibri"/>
          <w:b/>
          <w:color w:val="262626"/>
          <w:sz w:val="22"/>
        </w:rPr>
        <w:t xml:space="preserve">Web Collaboration: </w:t>
      </w:r>
      <w:r>
        <w:rPr>
          <w:rFonts w:ascii="Calibri" w:hAnsi="Calibri"/>
          <w:b w:val="0"/>
          <w:color w:val="262626"/>
          <w:sz w:val="22"/>
        </w:rPr>
        <w:t>Partnered with the web development team and used JavaScript-assisted automation to align campaigns and site work with promotions and business goals.</w:t>
      </w:r>
    </w:p>
    <w:p>
      <w:pPr>
        <w:pStyle w:val="ListBullet"/>
        <w:spacing w:line="276" w:lineRule="auto" w:before="0" w:after="8"/>
        <w:ind w:left="259" w:hanging="29"/>
      </w:pPr>
      <w:r>
        <w:rPr>
          <w:rFonts w:ascii="Calibri" w:hAnsi="Calibri"/>
          <w:b/>
          <w:color w:val="262626"/>
          <w:sz w:val="22"/>
        </w:rPr>
        <w:t xml:space="preserve">Full-Funnel Channels: </w:t>
      </w:r>
      <w:r>
        <w:rPr>
          <w:rFonts w:ascii="Calibri" w:hAnsi="Calibri"/>
          <w:b w:val="0"/>
          <w:color w:val="262626"/>
          <w:sz w:val="22"/>
        </w:rPr>
        <w:t>Managed display, mobile, remarketing, search, video, email, shopping, social, local, and commercial real estate campaigns across the customer journey.</w:t>
      </w:r>
    </w:p>
    <w:p>
      <w:pPr>
        <w:pStyle w:val="ListBullet"/>
        <w:spacing w:line="276" w:lineRule="auto" w:before="0" w:after="8"/>
        <w:ind w:left="259" w:hanging="29"/>
      </w:pPr>
      <w:r>
        <w:rPr>
          <w:rFonts w:ascii="Calibri" w:hAnsi="Calibri"/>
          <w:b/>
          <w:color w:val="262626"/>
          <w:sz w:val="22"/>
        </w:rPr>
        <w:t xml:space="preserve">Planning &amp; Governance: </w:t>
      </w:r>
      <w:r>
        <w:rPr>
          <w:rFonts w:ascii="Calibri" w:hAnsi="Calibri"/>
          <w:b w:val="0"/>
          <w:color w:val="262626"/>
          <w:sz w:val="22"/>
        </w:rPr>
        <w:t>Set business goals, annual projections, and KPIs with senior management and used competitive analysis to improve campaign positioning and performance.</w:t>
      </w:r>
    </w:p>
    <w:p>
      <w:pPr>
        <w:pStyle w:val="ListBullet"/>
        <w:spacing w:line="276" w:lineRule="auto" w:before="0" w:after="8"/>
        <w:ind w:left="259" w:hanging="29"/>
      </w:pPr>
      <w:r>
        <w:rPr>
          <w:rFonts w:ascii="Calibri" w:hAnsi="Calibri"/>
          <w:b/>
          <w:color w:val="262626"/>
          <w:sz w:val="22"/>
        </w:rPr>
        <w:t xml:space="preserve">Acquisition Analysis: </w:t>
      </w:r>
      <w:r>
        <w:rPr>
          <w:rFonts w:ascii="Calibri" w:hAnsi="Calibri"/>
          <w:b w:val="0"/>
          <w:color w:val="262626"/>
          <w:sz w:val="22"/>
        </w:rPr>
        <w:t>Conducted channel, trend, attribution, acquisition, conversion-path, and funnel analysis to guide targeting, bidding, landing pages, and budget decisions.</w:t>
      </w:r>
    </w:p>
    <w:p>
      <w:pPr>
        <w:pStyle w:val="ListBullet"/>
        <w:spacing w:line="276" w:lineRule="auto" w:before="0" w:after="8"/>
        <w:ind w:left="259" w:hanging="29"/>
      </w:pPr>
      <w:r>
        <w:rPr>
          <w:rFonts w:ascii="Calibri" w:hAnsi="Calibri"/>
          <w:b/>
          <w:color w:val="262626"/>
          <w:sz w:val="22"/>
        </w:rPr>
        <w:t xml:space="preserve">Creative &amp; Affiliate Strategy: </w:t>
      </w:r>
      <w:r>
        <w:rPr>
          <w:rFonts w:ascii="Calibri" w:hAnsi="Calibri"/>
          <w:b w:val="0"/>
          <w:color w:val="262626"/>
          <w:sz w:val="22"/>
        </w:rPr>
        <w:t>Developed search and display copy and creative with Adobe tools and created an affiliate program strategy to expand customer acquisition.</w:t>
      </w:r>
    </w:p>
    <w:p>
      <w:pPr>
        <w:keepNext/>
        <w:spacing w:line="276" w:lineRule="auto" w:before="44" w:after="30"/>
        <w:pBdr>
          <w:bottom w:val="single" w:sz="6" w:space="1" w:color="102C57"/>
        </w:pBdr>
      </w:pPr>
      <w:r>
        <w:rPr>
          <w:rFonts w:ascii="Calibri" w:hAnsi="Calibri"/>
          <w:b/>
          <w:color w:val="102C57"/>
          <w:sz w:val="22"/>
        </w:rPr>
        <w:t>EDUCATION, LANGUAGES &amp; CERTIFICATIONS</w:t>
      </w:r>
    </w:p>
    <w:p>
      <w:pPr>
        <w:keepNext w:val="0"/>
        <w:spacing w:line="276" w:lineRule="auto" w:before="0" w:after="12"/>
      </w:pPr>
      <w:r>
        <w:rPr>
          <w:rFonts w:ascii="Calibri" w:hAnsi="Calibri"/>
          <w:b/>
          <w:color w:val="262626"/>
          <w:sz w:val="22"/>
        </w:rPr>
        <w:t>Brigham Young University — Bachelor of Science in Business Management (2008)</w:t>
      </w:r>
      <w:r>
        <w:rPr>
          <w:rFonts w:ascii="Calibri" w:hAnsi="Calibri"/>
          <w:b w:val="0"/>
          <w:color w:val="525252"/>
          <w:sz w:val="22"/>
        </w:rPr>
        <w:t xml:space="preserve">  |  Entrepreneur of the Year team; Regional Business Plan Competition winner, two consecutive years</w:t>
      </w:r>
    </w:p>
    <w:p>
      <w:pPr>
        <w:keepNext w:val="0"/>
        <w:spacing w:line="276" w:lineRule="auto" w:before="0" w:after="12"/>
      </w:pPr>
      <w:r>
        <w:rPr>
          <w:rFonts w:ascii="Calibri" w:hAnsi="Calibri"/>
          <w:b/>
          <w:color w:val="102C57"/>
          <w:sz w:val="22"/>
        </w:rPr>
        <w:t xml:space="preserve">Languages: </w:t>
      </w:r>
      <w:r>
        <w:rPr>
          <w:rFonts w:ascii="Calibri" w:hAnsi="Calibri"/>
          <w:b w:val="0"/>
          <w:color w:val="262626"/>
          <w:sz w:val="22"/>
        </w:rPr>
        <w:t>English (Native)  •  Spanish (Fluent)</w:t>
      </w:r>
    </w:p>
    <w:p>
      <w:pPr>
        <w:keepNext w:val="0"/>
        <w:spacing w:line="276" w:lineRule="auto" w:before="0" w:after="0"/>
      </w:pPr>
      <w:r>
        <w:rPr>
          <w:rFonts w:ascii="Calibri" w:hAnsi="Calibri"/>
          <w:b/>
          <w:color w:val="102C57"/>
          <w:sz w:val="22"/>
        </w:rPr>
        <w:t xml:space="preserve">Certifications: </w:t>
      </w:r>
      <w:r>
        <w:rPr>
          <w:rFonts w:ascii="Calibri" w:hAnsi="Calibri"/>
          <w:b w:val="0"/>
          <w:color w:val="262626"/>
          <w:sz w:val="22"/>
        </w:rPr>
        <w:t>Google Ads  •  Google Analytics  •  Facebook Blueprint  •  Bing Ads  •  Amazon Marketing Services</w:t>
      </w:r>
    </w:p>
    <w:sectPr w:rsidR="00FC693F" w:rsidRPr="0006063C" w:rsidSect="00034616">
      <w:pgSz w:w="12240" w:h="15840"/>
      <w:pgMar w:top="576" w:right="691" w:bottom="576"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before="0" w:after="0"/>
    </w:pPr>
    <w:rPr>
      <w:rFonts w:ascii="Calibri" w:hAnsi="Calibri"/>
      <w:color w:val="2626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