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Calibri" w:hAnsi="Calibri"/>
          <w:b/>
          <w:color w:val="102C57"/>
          <w:sz w:val="38"/>
        </w:rPr>
        <w:t>DAVE CALL</w:t>
      </w:r>
    </w:p>
    <w:p>
      <w:pPr>
        <w:spacing w:before="0" w:after="40" w:line="276" w:lineRule="auto"/>
        <w:jc w:val="center"/>
      </w:pPr>
      <w:r>
        <w:rPr>
          <w:rFonts w:ascii="Calibri" w:hAnsi="Calibri"/>
          <w:b/>
          <w:color w:val="28466E"/>
          <w:sz w:val="22"/>
        </w:rPr>
        <w:t>DIGITAL MARKETING | PAID MEDIA | E-COMMERCE | ANALYTICS | MARKETING TECHNOLOGY/AI</w:t>
      </w:r>
    </w:p>
    <w:p>
      <w:pPr>
        <w:spacing w:before="0" w:after="60" w:line="276" w:lineRule="auto"/>
        <w:jc w:val="center"/>
      </w:pPr>
      <w:r>
        <w:rPr>
          <w:rFonts w:ascii="Calibri" w:hAnsi="Calibri"/>
          <w:b w:val="0"/>
          <w:sz w:val="19"/>
        </w:rPr>
        <w:t>American Fork, UT | (530) 507-8269 | mdavidcall@gmail.com | linkedin.com/in/mdavidcall</w:t>
      </w:r>
    </w:p>
    <w:p>
      <w:pPr>
        <w:keepNext/>
        <w:spacing w:before="100" w:after="40" w:line="276" w:lineRule="auto"/>
        <w:jc w:val="left"/>
        <w:pBdr>
          <w:bottom w:val="single" w:sz="6" w:color="102C57"/>
        </w:pBdr>
      </w:pPr>
      <w:r>
        <w:rPr>
          <w:rFonts w:ascii="Calibri" w:hAnsi="Calibri"/>
          <w:b/>
          <w:color w:val="102C57"/>
          <w:sz w:val="22"/>
        </w:rPr>
        <w:t>PROFESSIONAL SUMMARY</w:t>
      </w:r>
    </w:p>
    <w:p>
      <w:pPr>
        <w:spacing w:before="0" w:after="40" w:line="276" w:lineRule="auto"/>
        <w:jc w:val="left"/>
      </w:pPr>
      <w:r>
        <w:rPr>
          <w:rFonts w:ascii="Calibri" w:hAnsi="Calibri"/>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102C57"/>
        </w:pBdr>
      </w:pPr>
      <w:r>
        <w:rPr>
          <w:rFonts w:ascii="Calibri" w:hAnsi="Calibri"/>
          <w:b/>
          <w:color w:val="102C57"/>
          <w:sz w:val="22"/>
        </w:rPr>
        <w:t>CORE COMPETENCIES &amp; TECHNICAL SKILLS</w:t>
      </w:r>
    </w:p>
    <w:p>
      <w:pPr>
        <w:spacing w:before="0" w:after="40" w:line="276" w:lineRule="auto"/>
        <w:jc w:val="left"/>
      </w:pPr>
      <w:r>
        <w:rPr>
          <w:rFonts w:ascii="Calibri" w:hAnsi="Calibri"/>
          <w:b w:val="0"/>
          <w:sz w:val="22"/>
        </w:rPr>
        <w:t>paid search • Google Ads • Microsoft Ads • email • management • AI</w:t>
      </w:r>
    </w:p>
    <w:p>
      <w:pPr>
        <w:keepNext/>
        <w:spacing w:before="100" w:after="40" w:line="276" w:lineRule="auto"/>
        <w:jc w:val="left"/>
        <w:pBdr>
          <w:bottom w:val="single" w:sz="6"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spacing w:before="0" w:after="20" w:line="276" w:lineRule="auto"/>
        <w:ind w:left="259"/>
        <w:jc w:val="left"/>
      </w:pPr>
      <w:r>
        <w:rPr>
          <w:rFonts w:ascii="Calibri" w:hAnsi="Calibri"/>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Calibri" w:hAnsi="Calibri"/>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Calibri" w:hAnsi="Calibri"/>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spacing w:before="0" w:after="20" w:line="276" w:lineRule="auto"/>
        <w:ind w:left="259"/>
        <w:jc w:val="left"/>
      </w:pPr>
      <w:r>
        <w:rPr>
          <w:rFonts w:ascii="Calibri" w:hAnsi="Calibri"/>
          <w:b w:val="0"/>
          <w:sz w:val="22"/>
        </w:rPr>
        <w:t>Increased monthly marketing volume from approximately $200,000 to $800,000 while improving ROAS from 1.5 to 3.5.</w:t>
      </w:r>
    </w:p>
    <w:p>
      <w:pPr>
        <w:pStyle w:val="ListBullet"/>
        <w:spacing w:before="0" w:after="20" w:line="276" w:lineRule="auto"/>
        <w:ind w:left="259"/>
        <w:jc w:val="left"/>
      </w:pPr>
      <w:r>
        <w:rPr>
          <w:rFonts w:ascii="Calibri" w:hAnsi="Calibri"/>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Calibri" w:hAnsi="Calibri"/>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spacing w:before="0" w:after="20" w:line="276" w:lineRule="auto"/>
        <w:ind w:left="259"/>
        <w:jc w:val="left"/>
      </w:pPr>
      <w:r>
        <w:rPr>
          <w:rFonts w:ascii="Calibri" w:hAnsi="Calibri"/>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Calibri" w:hAnsi="Calibri"/>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Calibri" w:hAnsi="Calibri"/>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spacing w:before="0" w:after="20" w:line="276" w:lineRule="auto"/>
        <w:ind w:left="259"/>
        <w:jc w:val="left"/>
      </w:pPr>
      <w:r>
        <w:rPr>
          <w:rFonts w:ascii="Calibri" w:hAnsi="Calibri"/>
          <w:b w:val="0"/>
          <w:sz w:val="22"/>
        </w:rPr>
        <w:t>Designed the company's information architecture and ERP-system flow and implemented systems to increase productivity, efficiency, transparency, and collaboration.</w:t>
      </w:r>
    </w:p>
    <w:p>
      <w:pPr>
        <w:pStyle w:val="ListBullet"/>
        <w:spacing w:before="0" w:after="20" w:line="276" w:lineRule="auto"/>
        <w:ind w:left="259"/>
        <w:jc w:val="left"/>
      </w:pPr>
      <w:r>
        <w:rPr>
          <w:rFonts w:ascii="Calibri" w:hAnsi="Calibri"/>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Calibri" w:hAnsi="Calibri"/>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spacing w:before="0" w:after="20" w:line="276" w:lineRule="auto"/>
        <w:ind w:left="259"/>
        <w:jc w:val="left"/>
      </w:pPr>
      <w:r>
        <w:rPr>
          <w:rFonts w:ascii="Calibri" w:hAnsi="Calibri"/>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Calibri" w:hAnsi="Calibri"/>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Calibri" w:hAnsi="Calibri"/>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spacing w:before="0" w:after="20" w:line="276" w:lineRule="auto"/>
        <w:ind w:left="259"/>
        <w:jc w:val="left"/>
      </w:pPr>
      <w:r>
        <w:rPr>
          <w:rFonts w:ascii="Calibri" w:hAnsi="Calibri"/>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Calibri" w:hAnsi="Calibri"/>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Calibri" w:hAnsi="Calibri"/>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spacing w:before="0" w:after="20" w:line="276" w:lineRule="auto"/>
        <w:ind w:left="259"/>
        <w:jc w:val="left"/>
      </w:pPr>
      <w:r>
        <w:rPr>
          <w:rFonts w:ascii="Calibri" w:hAnsi="Calibri"/>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Calibri" w:hAnsi="Calibri"/>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Calibri" w:hAnsi="Calibri"/>
          <w:b w:val="0"/>
          <w:sz w:val="22"/>
        </w:rPr>
        <w:t>Managed online marketing efforts using multiple SEO/SEM tools.</w:t>
      </w:r>
    </w:p>
    <w:p>
      <w:pPr>
        <w:keepNext/>
        <w:spacing w:before="100" w:after="40" w:line="276" w:lineRule="auto"/>
        <w:jc w:val="left"/>
        <w:pBdr>
          <w:bottom w:val="single" w:sz="6" w:color="102C57"/>
        </w:pBdr>
      </w:pPr>
      <w:r>
        <w:rPr>
          <w:rFonts w:ascii="Calibri" w:hAnsi="Calibri"/>
          <w:b/>
          <w:color w:val="102C57"/>
          <w:sz w:val="22"/>
        </w:rPr>
        <w:t>EDUCATION &amp; CERTIFICATIONS</w:t>
      </w:r>
    </w:p>
    <w:p>
      <w:pPr>
        <w:spacing w:before="0" w:after="20" w:line="276" w:lineRule="auto"/>
        <w:jc w:val="left"/>
      </w:pPr>
      <w:r>
        <w:rPr>
          <w:rFonts w:ascii="Calibri" w:hAnsi="Calibri"/>
          <w:b w:val="0"/>
          <w:sz w:val="22"/>
        </w:rPr>
        <w:t>Brigham Young University - Business Management degree - Marketing emphasis, 2008.</w:t>
      </w:r>
    </w:p>
    <w:p>
      <w:pPr>
        <w:spacing w:before="0" w:after="0" w:line="276" w:lineRule="auto"/>
        <w:jc w:val="left"/>
      </w:pPr>
      <w:r>
        <w:rPr>
          <w:rFonts w:ascii="Calibri" w:hAnsi="Calibri"/>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