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51C8" w14:textId="77777777" w:rsidR="00145A8C" w:rsidRDefault="00000000">
      <w:pPr>
        <w:spacing w:after="20"/>
        <w:jc w:val="center"/>
      </w:pPr>
      <w:r>
        <w:rPr>
          <w:b/>
          <w:color w:val="102C57"/>
          <w:sz w:val="38"/>
        </w:rPr>
        <w:t>DAVE CALL</w:t>
      </w:r>
    </w:p>
    <w:p w14:paraId="3B4D2E30" w14:textId="77777777" w:rsidR="00145A8C" w:rsidRDefault="00000000">
      <w:pPr>
        <w:spacing w:after="40"/>
        <w:jc w:val="center"/>
      </w:pPr>
      <w:r>
        <w:rPr>
          <w:b/>
          <w:color w:val="28466E"/>
        </w:rPr>
        <w:t>DIGITAL MARKETING | PAID MEDIA | E-COMMERCE | ANALYTICS | MARKETING TECHNOLOGY/AI</w:t>
      </w:r>
    </w:p>
    <w:p w14:paraId="1AF1BAAF" w14:textId="77777777" w:rsidR="00145A8C" w:rsidRDefault="00000000">
      <w:pPr>
        <w:spacing w:after="60"/>
        <w:jc w:val="center"/>
      </w:pPr>
      <w:r>
        <w:rPr>
          <w:sz w:val="19"/>
        </w:rPr>
        <w:t>American Fork, UT | (530) 507-8269 | mdavidcall@gmail.com | linkedin.com/in/mdavidcall</w:t>
      </w:r>
    </w:p>
    <w:p w14:paraId="46939DD8" w14:textId="77777777" w:rsidR="00145A8C" w:rsidRDefault="00000000">
      <w:pPr>
        <w:keepNext/>
        <w:pBdr>
          <w:bottom w:val="single" w:sz="6" w:space="0" w:color="102C57"/>
        </w:pBdr>
        <w:spacing w:before="100" w:after="40"/>
      </w:pPr>
      <w:r>
        <w:rPr>
          <w:b/>
          <w:color w:val="102C57"/>
        </w:rPr>
        <w:t>PROFESSIONAL SUMMARY</w:t>
      </w:r>
    </w:p>
    <w:p w14:paraId="281B523E" w14:textId="77777777" w:rsidR="00145A8C" w:rsidRDefault="00000000">
      <w:pPr>
        <w:spacing w:after="40"/>
      </w:pPr>
      <w: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14:paraId="3B2EE825" w14:textId="77777777" w:rsidR="00145A8C" w:rsidRDefault="00000000">
      <w:pPr>
        <w:keepNext/>
        <w:pBdr>
          <w:bottom w:val="single" w:sz="6" w:space="0" w:color="102C57"/>
        </w:pBdr>
        <w:spacing w:before="100" w:after="40"/>
      </w:pPr>
      <w:r>
        <w:rPr>
          <w:b/>
          <w:color w:val="102C57"/>
        </w:rPr>
        <w:t>CORE COMPETENCIES &amp; TECHNICAL SKILLS</w:t>
      </w:r>
    </w:p>
    <w:p w14:paraId="118CA232" w14:textId="77777777" w:rsidR="00145A8C" w:rsidRDefault="00000000">
      <w:pPr>
        <w:spacing w:after="40"/>
      </w:pPr>
      <w:r>
        <w:t>SEO • paid search • Google Ads • Microsoft Ads • GA4 • Google Tag Manager • CRM • email • attribution • keyword research • content • Search Console • reporting • analytics • customer acquisition • AI</w:t>
      </w:r>
    </w:p>
    <w:p w14:paraId="5B3707F8" w14:textId="77777777" w:rsidR="00145A8C" w:rsidRDefault="00000000">
      <w:pPr>
        <w:keepNext/>
        <w:pBdr>
          <w:bottom w:val="single" w:sz="6" w:space="0" w:color="102C57"/>
        </w:pBdr>
        <w:spacing w:before="100" w:after="40"/>
      </w:pPr>
      <w:r>
        <w:rPr>
          <w:b/>
          <w:color w:val="102C57"/>
        </w:rPr>
        <w:t>PROFESSIONAL EXPERIENCE</w:t>
      </w:r>
    </w:p>
    <w:tbl>
      <w:tblPr>
        <w:tblW w:w="0" w:type="auto"/>
        <w:jc w:val="center"/>
        <w:tblLayout w:type="fixed"/>
        <w:tblLook w:val="04A0" w:firstRow="1" w:lastRow="0" w:firstColumn="1" w:lastColumn="0" w:noHBand="0" w:noVBand="1"/>
      </w:tblPr>
      <w:tblGrid>
        <w:gridCol w:w="8208"/>
        <w:gridCol w:w="2592"/>
      </w:tblGrid>
      <w:tr w:rsidR="00145A8C" w14:paraId="45E93BDE" w14:textId="77777777">
        <w:trPr>
          <w:jc w:val="center"/>
        </w:trPr>
        <w:tc>
          <w:tcPr>
            <w:tcW w:w="8208" w:type="dxa"/>
          </w:tcPr>
          <w:p w14:paraId="69398A96" w14:textId="77777777" w:rsidR="00145A8C" w:rsidRDefault="00000000">
            <w:r>
              <w:rPr>
                <w:b/>
              </w:rPr>
              <w:t>Marketing Strategist / Analyst | 1-800 Contacts — Draper, UT</w:t>
            </w:r>
          </w:p>
        </w:tc>
        <w:tc>
          <w:tcPr>
            <w:tcW w:w="2592" w:type="dxa"/>
          </w:tcPr>
          <w:p w14:paraId="5F867FFF" w14:textId="77777777" w:rsidR="00145A8C" w:rsidRDefault="00145A8C"/>
        </w:tc>
      </w:tr>
    </w:tbl>
    <w:p w14:paraId="1FAA9283" w14:textId="77777777" w:rsidR="00145A8C" w:rsidRDefault="00000000">
      <w:pPr>
        <w:pStyle w:val="ListBullet"/>
        <w:spacing w:after="20"/>
        <w:ind w:left="259"/>
      </w:pPr>
      <w:r>
        <w:t>Built automated weekly reporting across 10+ channels using Python, Databricks, SQL, blended Excel data, and Funnel.io to improve accuracy and decision speed.</w:t>
      </w:r>
    </w:p>
    <w:p w14:paraId="6DC35D6A" w14:textId="77777777" w:rsidR="00145A8C" w:rsidRDefault="00000000">
      <w:pPr>
        <w:pStyle w:val="ListBullet"/>
        <w:spacing w:after="20"/>
        <w:ind w:left="259"/>
      </w:pPr>
      <w: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14:paraId="7AE3A3B1" w14:textId="77777777" w:rsidR="00145A8C" w:rsidRDefault="00000000">
      <w:pPr>
        <w:pStyle w:val="ListBullet"/>
        <w:spacing w:after="20"/>
        <w:ind w:left="259"/>
      </w:pPr>
      <w:r>
        <w:t>Designed and interpreted reach, comparison, conversion, micro-conversion, and internal lifetime-value funnel testing, including click-to-call systems assessment and iSpot analysis for TV/OTT reach campaigns.</w:t>
      </w:r>
    </w:p>
    <w:p w14:paraId="0A0BA4A1" w14:textId="77777777" w:rsidR="00145A8C" w:rsidRDefault="00000000">
      <w:pPr>
        <w:pStyle w:val="ListBullet"/>
        <w:spacing w:after="20"/>
        <w:ind w:left="259"/>
      </w:pPr>
      <w:r>
        <w:t>Built automated reporting across 10+ marketing channels using Python, Databricks, SQL, Excel, and Funnel.io.</w:t>
      </w:r>
    </w:p>
    <w:tbl>
      <w:tblPr>
        <w:tblW w:w="0" w:type="auto"/>
        <w:jc w:val="center"/>
        <w:tblLayout w:type="fixed"/>
        <w:tblLook w:val="04A0" w:firstRow="1" w:lastRow="0" w:firstColumn="1" w:lastColumn="0" w:noHBand="0" w:noVBand="1"/>
      </w:tblPr>
      <w:tblGrid>
        <w:gridCol w:w="8208"/>
        <w:gridCol w:w="2592"/>
      </w:tblGrid>
      <w:tr w:rsidR="00145A8C" w14:paraId="19161DD8" w14:textId="77777777">
        <w:trPr>
          <w:jc w:val="center"/>
        </w:trPr>
        <w:tc>
          <w:tcPr>
            <w:tcW w:w="8208" w:type="dxa"/>
          </w:tcPr>
          <w:p w14:paraId="7BB77A8B" w14:textId="77777777" w:rsidR="00145A8C" w:rsidRDefault="00000000">
            <w:r>
              <w:rPr>
                <w:b/>
              </w:rPr>
              <w:t>Director of Digital Marketing | GRIP6 — Midvale, UT</w:t>
            </w:r>
          </w:p>
        </w:tc>
        <w:tc>
          <w:tcPr>
            <w:tcW w:w="2592" w:type="dxa"/>
          </w:tcPr>
          <w:p w14:paraId="48E52054" w14:textId="77777777" w:rsidR="00145A8C" w:rsidRDefault="00145A8C"/>
        </w:tc>
      </w:tr>
    </w:tbl>
    <w:p w14:paraId="0083AD75" w14:textId="77777777" w:rsidR="00145A8C" w:rsidRDefault="00000000">
      <w:pPr>
        <w:pStyle w:val="ListBullet"/>
        <w:spacing w:after="20"/>
        <w:ind w:left="259"/>
      </w:pPr>
      <w:r>
        <w:t>Scaled monthly marketing volume from approximately $200,000 to $800,000 while improving ROAS from 1.5 to 3.5 through bidding, audience, budget, campaign, and conversion optimization.</w:t>
      </w:r>
    </w:p>
    <w:p w14:paraId="56A207A4" w14:textId="77777777" w:rsidR="00145A8C" w:rsidRDefault="00000000">
      <w:pPr>
        <w:pStyle w:val="ListBullet"/>
        <w:spacing w:after="20"/>
        <w:ind w:left="259"/>
      </w:pPr>
      <w:r>
        <w:t>Managed Google Ads, Microsoft/Bing Ads, Amazon, Meta/Facebook, Instagram, and TikTok across an approximately $400,000 monthly advertising budget.</w:t>
      </w:r>
    </w:p>
    <w:p w14:paraId="210C09E1" w14:textId="77777777" w:rsidR="00145A8C" w:rsidRDefault="00000000">
      <w:pPr>
        <w:pStyle w:val="ListBullet"/>
        <w:spacing w:after="20"/>
        <w:ind w:left="259"/>
      </w:pPr>
      <w:r>
        <w:t>Consulted on SEO best practices and on-page optimization and coordinated marketing priorities with web, operations, creative, and other stakeholders.</w:t>
      </w:r>
    </w:p>
    <w:p w14:paraId="65E3BFDF" w14:textId="77777777" w:rsidR="00145A8C" w:rsidRDefault="00000000">
      <w:pPr>
        <w:pStyle w:val="ListBullet"/>
        <w:spacing w:after="20"/>
        <w:ind w:left="259"/>
      </w:pPr>
      <w:r>
        <w:t>Increased monthly marketing volume from approximately $200,000 to $800,000 while improving ROAS from 1.5 to 3.5.</w:t>
      </w:r>
    </w:p>
    <w:tbl>
      <w:tblPr>
        <w:tblW w:w="0" w:type="auto"/>
        <w:jc w:val="center"/>
        <w:tblLayout w:type="fixed"/>
        <w:tblLook w:val="04A0" w:firstRow="1" w:lastRow="0" w:firstColumn="1" w:lastColumn="0" w:noHBand="0" w:noVBand="1"/>
      </w:tblPr>
      <w:tblGrid>
        <w:gridCol w:w="8640"/>
        <w:gridCol w:w="2160"/>
      </w:tblGrid>
      <w:tr w:rsidR="00145A8C" w14:paraId="37ED1F34" w14:textId="77777777" w:rsidTr="00602732">
        <w:trPr>
          <w:jc w:val="center"/>
        </w:trPr>
        <w:tc>
          <w:tcPr>
            <w:tcW w:w="8640" w:type="dxa"/>
          </w:tcPr>
          <w:p w14:paraId="6D44C49F" w14:textId="77777777" w:rsidR="00145A8C" w:rsidRDefault="00000000">
            <w:r>
              <w:rPr>
                <w:b/>
              </w:rPr>
              <w:t>Digital Marketing Manager | TravelPass Group / Reservation Counter — South Jordan, UT</w:t>
            </w:r>
          </w:p>
        </w:tc>
        <w:tc>
          <w:tcPr>
            <w:tcW w:w="2160" w:type="dxa"/>
          </w:tcPr>
          <w:p w14:paraId="0237F636" w14:textId="77777777" w:rsidR="00145A8C" w:rsidRDefault="00145A8C"/>
        </w:tc>
      </w:tr>
    </w:tbl>
    <w:p w14:paraId="1ED2E077" w14:textId="77777777" w:rsidR="00145A8C" w:rsidRDefault="00000000">
      <w:pPr>
        <w:pStyle w:val="ListBullet"/>
        <w:spacing w:after="20"/>
        <w:ind w:left="259"/>
      </w:pPr>
      <w:r>
        <w:t>Managed up to $30 million per month in paid media with a four-person team at TravelPass Group, supporting high-volume account operations and disciplined budget oversight.</w:t>
      </w:r>
    </w:p>
    <w:p w14:paraId="1AFA0628" w14:textId="77777777" w:rsidR="00145A8C" w:rsidRDefault="00000000">
      <w:pPr>
        <w:pStyle w:val="ListBullet"/>
        <w:spacing w:after="20"/>
        <w:ind w:left="259"/>
      </w:pPr>
      <w:r>
        <w:t>Automated SERP analysis with Python and used machine-learning models and the Google Ads API to support budgets, bids, ad copy, keyword decisions, and other optimizations.</w:t>
      </w:r>
    </w:p>
    <w:p w14:paraId="04CAE69B" w14:textId="77777777" w:rsidR="00145A8C" w:rsidRDefault="00000000">
      <w:pPr>
        <w:pStyle w:val="ListBullet"/>
        <w:spacing w:after="20"/>
        <w:ind w:left="259"/>
      </w:pPr>
      <w:r>
        <w:t>Managed 12 accounts, 32 campaigns, approximately 110,000 ad groups, 1.6 million keywords, and approximately $3.6 million in monthly spend for one brand.</w:t>
      </w:r>
    </w:p>
    <w:p w14:paraId="76FD7304" w14:textId="77777777" w:rsidR="00145A8C" w:rsidRDefault="00000000">
      <w:pPr>
        <w:pStyle w:val="ListBullet"/>
        <w:spacing w:after="20"/>
        <w:ind w:left="259"/>
      </w:pPr>
      <w:r>
        <w:lastRenderedPageBreak/>
        <w:t>Managed 12 accounts, 32 campaigns, approximately 110,000 ad groups, and 1.6 million keywords with approximately $3.6 million in monthly spend for a single brand.</w:t>
      </w:r>
    </w:p>
    <w:tbl>
      <w:tblPr>
        <w:tblW w:w="0" w:type="auto"/>
        <w:jc w:val="center"/>
        <w:tblLayout w:type="fixed"/>
        <w:tblLook w:val="04A0" w:firstRow="1" w:lastRow="0" w:firstColumn="1" w:lastColumn="0" w:noHBand="0" w:noVBand="1"/>
      </w:tblPr>
      <w:tblGrid>
        <w:gridCol w:w="8208"/>
        <w:gridCol w:w="2592"/>
      </w:tblGrid>
      <w:tr w:rsidR="00145A8C" w14:paraId="22A2E6C0" w14:textId="77777777">
        <w:trPr>
          <w:jc w:val="center"/>
        </w:trPr>
        <w:tc>
          <w:tcPr>
            <w:tcW w:w="8208" w:type="dxa"/>
          </w:tcPr>
          <w:p w14:paraId="74324ED2" w14:textId="77777777" w:rsidR="00145A8C" w:rsidRDefault="00000000">
            <w:r>
              <w:rPr>
                <w:b/>
              </w:rPr>
              <w:t>Director of E-Commerce / Marketing | Intercon Inc. — Salt Lake City, UT</w:t>
            </w:r>
          </w:p>
        </w:tc>
        <w:tc>
          <w:tcPr>
            <w:tcW w:w="2592" w:type="dxa"/>
          </w:tcPr>
          <w:p w14:paraId="4906BD8F" w14:textId="77777777" w:rsidR="00145A8C" w:rsidRDefault="00145A8C"/>
        </w:tc>
      </w:tr>
    </w:tbl>
    <w:p w14:paraId="5E7B1862" w14:textId="77777777" w:rsidR="00145A8C" w:rsidRDefault="00000000">
      <w:pPr>
        <w:pStyle w:val="ListBullet"/>
        <w:spacing w:after="20"/>
        <w:ind w:left="259"/>
      </w:pPr>
      <w:r>
        <w:t>Developed and maintained multiple company databases to improve consistency across departments and support accurate financial and marketing reporting.</w:t>
      </w:r>
    </w:p>
    <w:p w14:paraId="33635021" w14:textId="77777777" w:rsidR="00145A8C" w:rsidRDefault="00000000">
      <w:pPr>
        <w:pStyle w:val="ListBullet"/>
        <w:spacing w:after="20"/>
        <w:ind w:left="259"/>
      </w:pPr>
      <w:r>
        <w:t>Helped modernize a traditional B2B distributor and add multiple B2C e-commerce channels while protecting relationships with 650+ existing retail partners.</w:t>
      </w:r>
    </w:p>
    <w:p w14:paraId="0405C461" w14:textId="77777777" w:rsidR="00145A8C" w:rsidRDefault="00000000">
      <w:pPr>
        <w:pStyle w:val="ListBullet"/>
        <w:spacing w:after="20"/>
        <w:ind w:left="259"/>
      </w:pPr>
      <w:r>
        <w:t>Designed the company's information architecture and ERP-system flow and implemented systems to increase productivity, efficiency, transparency, and collaboration.</w:t>
      </w:r>
    </w:p>
    <w:p w14:paraId="6C4B6E2A" w14:textId="77777777" w:rsidR="00145A8C" w:rsidRDefault="00000000">
      <w:pPr>
        <w:pStyle w:val="ListBullet"/>
        <w:spacing w:after="20"/>
        <w:ind w:left="259"/>
      </w:pPr>
      <w:r>
        <w:t>Coordinated execution and reporting across marketingnvironment and helped move the organization from a largely traditional, non-digital B2B model to a functional digital environment.</w:t>
      </w:r>
    </w:p>
    <w:tbl>
      <w:tblPr>
        <w:tblW w:w="0" w:type="auto"/>
        <w:jc w:val="center"/>
        <w:tblLayout w:type="fixed"/>
        <w:tblLook w:val="04A0" w:firstRow="1" w:lastRow="0" w:firstColumn="1" w:lastColumn="0" w:noHBand="0" w:noVBand="1"/>
      </w:tblPr>
      <w:tblGrid>
        <w:gridCol w:w="8208"/>
        <w:gridCol w:w="2592"/>
      </w:tblGrid>
      <w:tr w:rsidR="00145A8C" w14:paraId="6E67C047" w14:textId="77777777">
        <w:trPr>
          <w:jc w:val="center"/>
        </w:trPr>
        <w:tc>
          <w:tcPr>
            <w:tcW w:w="8208" w:type="dxa"/>
          </w:tcPr>
          <w:p w14:paraId="24CE328D" w14:textId="77777777" w:rsidR="00145A8C" w:rsidRDefault="00000000">
            <w:r>
              <w:rPr>
                <w:b/>
              </w:rPr>
              <w:t>SEM Manager / Project Manager | The Infinite Agency — Dallas, TX</w:t>
            </w:r>
          </w:p>
        </w:tc>
        <w:tc>
          <w:tcPr>
            <w:tcW w:w="2592" w:type="dxa"/>
          </w:tcPr>
          <w:p w14:paraId="15761747" w14:textId="77777777" w:rsidR="00145A8C" w:rsidRDefault="00145A8C"/>
        </w:tc>
      </w:tr>
    </w:tbl>
    <w:p w14:paraId="1D485A8F" w14:textId="77777777" w:rsidR="00145A8C" w:rsidRDefault="00000000">
      <w:pPr>
        <w:pStyle w:val="ListBullet"/>
        <w:spacing w:after="20"/>
        <w:ind w:left="259"/>
      </w:pPr>
      <w:r>
        <w:t>Managed 75+ Google Ads accounts with more than $276,000 in combined monthly spend while advising clients on channel allocation, campaign structure, and growth priorities.</w:t>
      </w:r>
    </w:p>
    <w:p w14:paraId="7BC6CFAD" w14:textId="77777777" w:rsidR="00145A8C" w:rsidRDefault="00000000">
      <w:pPr>
        <w:pStyle w:val="ListBullet"/>
        <w:spacing w:after="20"/>
        <w:ind w:left="259"/>
      </w:pPr>
      <w:r>
        <w:t>Advised clients directly on business goals and how to allocate marketing funds across website development, SEO, email, paid search, display, mobile, remarketing, YouTube, and social media.</w:t>
      </w:r>
    </w:p>
    <w:p w14:paraId="151A14BD" w14:textId="77777777" w:rsidR="00145A8C" w:rsidRDefault="00000000">
      <w:pPr>
        <w:pStyle w:val="ListBullet"/>
        <w:spacing w:after="20"/>
        <w:ind w:left="259"/>
      </w:pPr>
      <w:r>
        <w:t>Set up and managed more than 75 Google Ads/AdWords accounts with more than $276,000 in combined monthly spend.</w:t>
      </w:r>
    </w:p>
    <w:p w14:paraId="249A57ED" w14:textId="77777777" w:rsidR="00145A8C" w:rsidRDefault="00000000">
      <w:pPr>
        <w:pStyle w:val="ListBullet"/>
        <w:spacing w:after="20"/>
        <w:ind w:left="259"/>
      </w:pPr>
      <w:r>
        <w:t>Developed a repeatable Google Ads account-management system designed to maintain service quality across clients regardless of spend; the system was adopted by the company.</w:t>
      </w:r>
    </w:p>
    <w:tbl>
      <w:tblPr>
        <w:tblW w:w="0" w:type="auto"/>
        <w:jc w:val="center"/>
        <w:tblLayout w:type="fixed"/>
        <w:tblLook w:val="04A0" w:firstRow="1" w:lastRow="0" w:firstColumn="1" w:lastColumn="0" w:noHBand="0" w:noVBand="1"/>
      </w:tblPr>
      <w:tblGrid>
        <w:gridCol w:w="8208"/>
        <w:gridCol w:w="2592"/>
      </w:tblGrid>
      <w:tr w:rsidR="00145A8C" w14:paraId="34CEAB98" w14:textId="77777777">
        <w:trPr>
          <w:jc w:val="center"/>
        </w:trPr>
        <w:tc>
          <w:tcPr>
            <w:tcW w:w="8208" w:type="dxa"/>
          </w:tcPr>
          <w:p w14:paraId="502BDA97" w14:textId="77777777" w:rsidR="00145A8C" w:rsidRDefault="00000000">
            <w:r>
              <w:rPr>
                <w:b/>
              </w:rPr>
              <w:t>E-Commerce Manager | LifeSpan Fitness — Salt Lake City, UT</w:t>
            </w:r>
          </w:p>
        </w:tc>
        <w:tc>
          <w:tcPr>
            <w:tcW w:w="2592" w:type="dxa"/>
          </w:tcPr>
          <w:p w14:paraId="3D6DB53D" w14:textId="77777777" w:rsidR="00145A8C" w:rsidRDefault="00145A8C"/>
        </w:tc>
      </w:tr>
    </w:tbl>
    <w:p w14:paraId="7799B62A" w14:textId="77777777" w:rsidR="00145A8C" w:rsidRDefault="00000000">
      <w:pPr>
        <w:pStyle w:val="ListBullet"/>
        <w:spacing w:after="20"/>
        <w:ind w:left="259"/>
      </w:pPr>
      <w:r>
        <w:t>Managed an eight-person e-commerce department and led paid search, outreach, lead generation, customer acquisition, website performance, and growth across the United States, Canada, and the United Kingdom.</w:t>
      </w:r>
    </w:p>
    <w:p w14:paraId="5EEE6231" w14:textId="77777777" w:rsidR="00145A8C" w:rsidRDefault="00000000">
      <w:pPr>
        <w:pStyle w:val="ListBullet"/>
        <w:spacing w:after="20"/>
        <w:ind w:left="259"/>
      </w:pPr>
      <w:r>
        <w:t>Managed more than 150 campaigns across Google Ads/AdWords, Microsoft/Bing Ads, Yahoo Gemini, Amazon Marketing Services, search, shopping, display, video, remarketing, mobile, social, local, email, and related campaign types.</w:t>
      </w:r>
    </w:p>
    <w:p w14:paraId="7A39D23B" w14:textId="77777777" w:rsidR="00145A8C" w:rsidRDefault="00000000">
      <w:pPr>
        <w:pStyle w:val="ListBullet"/>
        <w:spacing w:after="20"/>
        <w:ind w:left="259"/>
      </w:pPr>
      <w:r>
        <w:t>Conducted advanced keyword research, channel analysis, trend monitoring, acquisition analysis, conversion-path and funnel analysis, landing-page optimization, and conversion-rate optimization.</w:t>
      </w:r>
    </w:p>
    <w:p w14:paraId="174318DF" w14:textId="77777777" w:rsidR="00145A8C" w:rsidRDefault="00000000">
      <w:pPr>
        <w:pStyle w:val="ListBullet"/>
        <w:spacing w:after="20"/>
        <w:ind w:left="259"/>
      </w:pPr>
      <w:r>
        <w:t>Managed approximately $400,000 in media budget that generated more than $9 million in revenue, representing approximately 35% of total company revenue.</w:t>
      </w:r>
    </w:p>
    <w:tbl>
      <w:tblPr>
        <w:tblW w:w="0" w:type="auto"/>
        <w:jc w:val="center"/>
        <w:tblLayout w:type="fixed"/>
        <w:tblLook w:val="04A0" w:firstRow="1" w:lastRow="0" w:firstColumn="1" w:lastColumn="0" w:noHBand="0" w:noVBand="1"/>
      </w:tblPr>
      <w:tblGrid>
        <w:gridCol w:w="9360"/>
        <w:gridCol w:w="1440"/>
      </w:tblGrid>
      <w:tr w:rsidR="00145A8C" w14:paraId="74C967D7" w14:textId="77777777" w:rsidTr="00602732">
        <w:trPr>
          <w:jc w:val="center"/>
        </w:trPr>
        <w:tc>
          <w:tcPr>
            <w:tcW w:w="9360" w:type="dxa"/>
          </w:tcPr>
          <w:p w14:paraId="041DEB2C" w14:textId="77777777" w:rsidR="00145A8C" w:rsidRDefault="00000000">
            <w:r>
              <w:rPr>
                <w:b/>
              </w:rPr>
              <w:t>Director, Marketing Strategy &amp; Development | Bowen Law Professional Group — Salt Lake City, UT</w:t>
            </w:r>
          </w:p>
        </w:tc>
        <w:tc>
          <w:tcPr>
            <w:tcW w:w="1440" w:type="dxa"/>
          </w:tcPr>
          <w:p w14:paraId="0AD3A764" w14:textId="77777777" w:rsidR="00145A8C" w:rsidRDefault="00145A8C"/>
        </w:tc>
      </w:tr>
    </w:tbl>
    <w:p w14:paraId="6DA18C01" w14:textId="77777777" w:rsidR="00145A8C" w:rsidRDefault="00000000">
      <w:pPr>
        <w:pStyle w:val="ListBullet"/>
        <w:spacing w:after="20"/>
        <w:ind w:left="259"/>
      </w:pPr>
      <w:r>
        <w:t>Conducted comprehensive market research and helped persuade management to add new services; worked with leadership to create tax and finance departments that together contributed more than 25% of firm revenue.</w:t>
      </w:r>
    </w:p>
    <w:p w14:paraId="6984E797" w14:textId="77777777" w:rsidR="00145A8C" w:rsidRDefault="00000000">
      <w:pPr>
        <w:pStyle w:val="ListBullet"/>
        <w:spacing w:after="20"/>
        <w:ind w:left="259"/>
      </w:pPr>
      <w:r>
        <w:t>Managed online marketing efforts using multiple SEO/SEM tools.</w:t>
      </w:r>
    </w:p>
    <w:p w14:paraId="2AB574FB" w14:textId="77777777" w:rsidR="00145A8C" w:rsidRDefault="00000000">
      <w:pPr>
        <w:pStyle w:val="ListBullet"/>
        <w:spacing w:after="20"/>
        <w:ind w:left="259"/>
      </w:pPr>
      <w:r>
        <w:t>Developed and managed content strategy covering timing, content type, placement across blogs/mail/email/web, content focus, and personalization.</w:t>
      </w:r>
    </w:p>
    <w:p w14:paraId="0E5594F5" w14:textId="77777777" w:rsidR="00145A8C" w:rsidRDefault="00000000">
      <w:pPr>
        <w:pStyle w:val="ListBullet"/>
        <w:spacing w:after="20"/>
        <w:ind w:left="259"/>
      </w:pPr>
      <w:r>
        <w:t>Used market research and business planning to help establish tax and finance departments that together contributed more than 25% of firm revenue.</w:t>
      </w:r>
    </w:p>
    <w:p w14:paraId="04403155" w14:textId="77777777" w:rsidR="00145A8C" w:rsidRDefault="00000000">
      <w:pPr>
        <w:keepNext/>
        <w:pBdr>
          <w:bottom w:val="single" w:sz="6" w:space="0" w:color="102C57"/>
        </w:pBdr>
        <w:spacing w:before="100" w:after="40"/>
      </w:pPr>
      <w:r>
        <w:rPr>
          <w:b/>
          <w:color w:val="102C57"/>
        </w:rPr>
        <w:t>EDUCATION &amp; CERTIFICATIONS</w:t>
      </w:r>
    </w:p>
    <w:p w14:paraId="2DB13171" w14:textId="77777777" w:rsidR="00145A8C" w:rsidRDefault="00000000">
      <w:pPr>
        <w:spacing w:after="20"/>
      </w:pPr>
      <w:r>
        <w:t>Brigham Young University - Business Management degree - Marketing emphasis, 2008.</w:t>
      </w:r>
    </w:p>
    <w:p w14:paraId="01C2924C" w14:textId="77777777" w:rsidR="00145A8C" w:rsidRDefault="00000000">
      <w:r>
        <w:t>Certifications: Google Ads / Google AdWords; Google Analytics; Microsoft Ads / Bing Ads; Meta Blueprint; Amazon Marketing Services (AMS)</w:t>
      </w:r>
    </w:p>
    <w:sectPr w:rsidR="00145A8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835003">
    <w:abstractNumId w:val="8"/>
  </w:num>
  <w:num w:numId="2" w16cid:durableId="2112318247">
    <w:abstractNumId w:val="6"/>
  </w:num>
  <w:num w:numId="3" w16cid:durableId="1889147655">
    <w:abstractNumId w:val="5"/>
  </w:num>
  <w:num w:numId="4" w16cid:durableId="32655577">
    <w:abstractNumId w:val="4"/>
  </w:num>
  <w:num w:numId="5" w16cid:durableId="81025516">
    <w:abstractNumId w:val="7"/>
  </w:num>
  <w:num w:numId="6" w16cid:durableId="278611342">
    <w:abstractNumId w:val="3"/>
  </w:num>
  <w:num w:numId="7" w16cid:durableId="1568147137">
    <w:abstractNumId w:val="2"/>
  </w:num>
  <w:num w:numId="8" w16cid:durableId="2134445427">
    <w:abstractNumId w:val="1"/>
  </w:num>
  <w:num w:numId="9" w16cid:durableId="71324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A8C"/>
    <w:rsid w:val="0015074B"/>
    <w:rsid w:val="0029639D"/>
    <w:rsid w:val="00326F90"/>
    <w:rsid w:val="00602732"/>
    <w:rsid w:val="00AA1D8D"/>
    <w:rsid w:val="00B47730"/>
    <w:rsid w:val="00BE4D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98080"/>
  <w14:defaultImageDpi w14:val="300"/>
  <w15:docId w15:val="{283B35A0-10B4-4BF1-A609-7A6AC742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Call</cp:lastModifiedBy>
  <cp:revision>2</cp:revision>
  <dcterms:created xsi:type="dcterms:W3CDTF">2013-12-23T23:15:00Z</dcterms:created>
  <dcterms:modified xsi:type="dcterms:W3CDTF">2026-09-26T17:50:00Z</dcterms:modified>
  <cp:category/>
</cp:coreProperties>
</file>