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A48" w:rsidRDefault="009A44D0" w:rsidP="00B56B4A">
      <w:pPr>
        <w:spacing w:after="0" w:line="240" w:lineRule="auto"/>
        <w:contextualSpacing/>
        <w:jc w:val="center"/>
        <w:rPr>
          <w:rFonts w:ascii="Times New Roman" w:hAnsi="Times New Roman" w:cs="Times New Roman"/>
          <w:b/>
          <w:sz w:val="28"/>
          <w:u w:val="single"/>
        </w:rPr>
      </w:pPr>
      <w:bookmarkStart w:id="0" w:name="_GoBack"/>
      <w:r>
        <w:rPr>
          <w:rFonts w:ascii="Times New Roman" w:hAnsi="Times New Roman" w:cs="Times New Roman"/>
          <w:b/>
          <w:sz w:val="28"/>
          <w:u w:val="single"/>
        </w:rPr>
        <w:t>Accreditation</w:t>
      </w:r>
    </w:p>
    <w:p w:rsidR="009A44D0" w:rsidRDefault="009A44D0" w:rsidP="00B56B4A">
      <w:pPr>
        <w:spacing w:after="0" w:line="240" w:lineRule="auto"/>
        <w:contextualSpacing/>
        <w:jc w:val="center"/>
        <w:rPr>
          <w:rFonts w:ascii="Times New Roman" w:hAnsi="Times New Roman" w:cs="Times New Roman"/>
          <w:b/>
          <w:sz w:val="28"/>
          <w:u w:val="single"/>
        </w:rPr>
      </w:pPr>
    </w:p>
    <w:p w:rsidR="003C7F50" w:rsidRDefault="00D636FB" w:rsidP="00B56B4A">
      <w:pPr>
        <w:spacing w:after="0"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ABET</w:t>
      </w:r>
      <w:r>
        <w:rPr>
          <w:rFonts w:ascii="Times New Roman" w:hAnsi="Times New Roman" w:cs="Times New Roman"/>
          <w:b/>
          <w:sz w:val="24"/>
          <w:szCs w:val="24"/>
          <w:u w:val="single"/>
        </w:rPr>
        <w:br/>
      </w:r>
      <w:proofErr w:type="gramStart"/>
      <w:r w:rsidRPr="00D636FB">
        <w:rPr>
          <w:rFonts w:ascii="Times New Roman" w:hAnsi="Times New Roman" w:cs="Times New Roman"/>
          <w:sz w:val="24"/>
          <w:szCs w:val="24"/>
        </w:rPr>
        <w:t>Our</w:t>
      </w:r>
      <w:proofErr w:type="gramEnd"/>
      <w:r w:rsidRPr="00D636FB">
        <w:rPr>
          <w:rFonts w:ascii="Times New Roman" w:hAnsi="Times New Roman" w:cs="Times New Roman"/>
          <w:sz w:val="24"/>
          <w:szCs w:val="24"/>
        </w:rPr>
        <w:t xml:space="preserve"> accreditation is voluntary, and to date, over 3,700 programs at more than 750 colleges and universities in 30 countries have received ABET accreditation. Approximately 85,000 students graduate from ABET-accredited programs each year, and millions of graduates have received degrees from ABET-accredited programs since 1932.</w:t>
      </w:r>
    </w:p>
    <w:p w:rsidR="00D636FB" w:rsidRDefault="00D636FB" w:rsidP="00B56B4A">
      <w:pPr>
        <w:spacing w:after="0" w:line="240" w:lineRule="auto"/>
        <w:contextualSpacing/>
        <w:rPr>
          <w:rFonts w:ascii="Times New Roman" w:hAnsi="Times New Roman" w:cs="Times New Roman"/>
          <w:b/>
          <w:sz w:val="24"/>
          <w:szCs w:val="24"/>
          <w:u w:val="single"/>
        </w:rPr>
      </w:pPr>
    </w:p>
    <w:p w:rsidR="00523310" w:rsidRDefault="00523310" w:rsidP="00B56B4A">
      <w:pPr>
        <w:spacing w:after="0" w:line="240" w:lineRule="auto"/>
        <w:contextualSpacing/>
        <w:rPr>
          <w:rFonts w:ascii="Times New Roman" w:hAnsi="Times New Roman" w:cs="Times New Roman"/>
          <w:b/>
          <w:sz w:val="24"/>
          <w:szCs w:val="24"/>
        </w:rPr>
      </w:pPr>
      <w:r w:rsidRPr="00523310">
        <w:rPr>
          <w:rFonts w:ascii="Times New Roman" w:hAnsi="Times New Roman" w:cs="Times New Roman"/>
          <w:b/>
          <w:sz w:val="24"/>
          <w:szCs w:val="24"/>
        </w:rPr>
        <w:t>Process</w:t>
      </w:r>
    </w:p>
    <w:p w:rsidR="00B27271" w:rsidRDefault="00B27271" w:rsidP="00B27271">
      <w:pPr>
        <w:pStyle w:val="ListParagraph"/>
        <w:numPr>
          <w:ilvl w:val="0"/>
          <w:numId w:val="29"/>
        </w:numPr>
        <w:spacing w:after="0" w:line="240" w:lineRule="auto"/>
        <w:rPr>
          <w:rFonts w:ascii="Times New Roman" w:hAnsi="Times New Roman" w:cs="Times New Roman"/>
          <w:sz w:val="24"/>
          <w:szCs w:val="24"/>
        </w:rPr>
      </w:pPr>
      <w:r w:rsidRPr="00B27271">
        <w:rPr>
          <w:rFonts w:ascii="Times New Roman" w:hAnsi="Times New Roman" w:cs="Times New Roman"/>
          <w:sz w:val="24"/>
          <w:szCs w:val="24"/>
        </w:rPr>
        <w:t>Complete the Readiness Review by November 1</w:t>
      </w:r>
    </w:p>
    <w:p w:rsidR="00B27271" w:rsidRDefault="00B27271" w:rsidP="00B27271">
      <w:pPr>
        <w:pStyle w:val="ListParagraph"/>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Pr="00B27271">
        <w:rPr>
          <w:rFonts w:ascii="Times New Roman" w:hAnsi="Times New Roman" w:cs="Times New Roman"/>
          <w:sz w:val="24"/>
          <w:szCs w:val="24"/>
        </w:rPr>
        <w:t>ubmit your Request for Evaluation by January 31</w:t>
      </w:r>
    </w:p>
    <w:p w:rsidR="00B27271" w:rsidRDefault="00B27271" w:rsidP="00B27271">
      <w:pPr>
        <w:pStyle w:val="ListParagraph"/>
        <w:numPr>
          <w:ilvl w:val="0"/>
          <w:numId w:val="29"/>
        </w:numPr>
        <w:spacing w:after="0" w:line="240" w:lineRule="auto"/>
        <w:rPr>
          <w:rFonts w:ascii="Times New Roman" w:hAnsi="Times New Roman" w:cs="Times New Roman"/>
          <w:sz w:val="24"/>
          <w:szCs w:val="24"/>
        </w:rPr>
      </w:pPr>
      <w:r w:rsidRPr="00B27271">
        <w:rPr>
          <w:rFonts w:ascii="Times New Roman" w:hAnsi="Times New Roman" w:cs="Times New Roman"/>
          <w:sz w:val="24"/>
          <w:szCs w:val="24"/>
        </w:rPr>
        <w:t>Complete and submit your Self-Study Report by July 1</w:t>
      </w:r>
    </w:p>
    <w:p w:rsidR="00B27271" w:rsidRDefault="00B27271" w:rsidP="00B27271">
      <w:pPr>
        <w:pStyle w:val="ListParagraph"/>
        <w:numPr>
          <w:ilvl w:val="0"/>
          <w:numId w:val="29"/>
        </w:numPr>
        <w:spacing w:after="0" w:line="240" w:lineRule="auto"/>
        <w:rPr>
          <w:rFonts w:ascii="Times New Roman" w:hAnsi="Times New Roman" w:cs="Times New Roman"/>
          <w:sz w:val="24"/>
          <w:szCs w:val="24"/>
        </w:rPr>
      </w:pPr>
      <w:r w:rsidRPr="00B27271">
        <w:rPr>
          <w:rFonts w:ascii="Times New Roman" w:hAnsi="Times New Roman" w:cs="Times New Roman"/>
          <w:sz w:val="24"/>
          <w:szCs w:val="24"/>
        </w:rPr>
        <w:t>The On-Site Visit takes place September – December</w:t>
      </w:r>
    </w:p>
    <w:p w:rsidR="00B27271" w:rsidRPr="00B27271" w:rsidRDefault="00B27271" w:rsidP="00B27271">
      <w:pPr>
        <w:pStyle w:val="ListParagraph"/>
        <w:numPr>
          <w:ilvl w:val="0"/>
          <w:numId w:val="29"/>
        </w:numPr>
        <w:spacing w:after="0" w:line="240" w:lineRule="auto"/>
        <w:rPr>
          <w:rFonts w:ascii="Times New Roman" w:hAnsi="Times New Roman" w:cs="Times New Roman"/>
          <w:sz w:val="24"/>
          <w:szCs w:val="24"/>
        </w:rPr>
      </w:pPr>
      <w:r w:rsidRPr="00B27271">
        <w:rPr>
          <w:rFonts w:ascii="Times New Roman" w:hAnsi="Times New Roman" w:cs="Times New Roman"/>
          <w:sz w:val="24"/>
          <w:szCs w:val="24"/>
        </w:rPr>
        <w:t>Due Process and the Accreditation Decision</w:t>
      </w:r>
    </w:p>
    <w:p w:rsidR="00523310" w:rsidRDefault="00523310" w:rsidP="00B56B4A">
      <w:pPr>
        <w:spacing w:after="0" w:line="240" w:lineRule="auto"/>
        <w:contextualSpacing/>
        <w:rPr>
          <w:rFonts w:ascii="Times New Roman" w:hAnsi="Times New Roman" w:cs="Times New Roman"/>
          <w:b/>
          <w:sz w:val="24"/>
          <w:szCs w:val="24"/>
          <w:u w:val="single"/>
        </w:rPr>
      </w:pPr>
    </w:p>
    <w:p w:rsidR="00523310" w:rsidRDefault="00523310" w:rsidP="00B56B4A">
      <w:pPr>
        <w:spacing w:after="0" w:line="240" w:lineRule="auto"/>
        <w:contextualSpacing/>
        <w:rPr>
          <w:rFonts w:ascii="Times New Roman" w:hAnsi="Times New Roman" w:cs="Times New Roman"/>
          <w:b/>
          <w:sz w:val="24"/>
          <w:szCs w:val="24"/>
          <w:u w:val="single"/>
        </w:rPr>
      </w:pPr>
    </w:p>
    <w:p w:rsidR="003C7F50" w:rsidRDefault="009A44D0" w:rsidP="003C7F50">
      <w:pPr>
        <w:spacing w:after="0"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Major Points</w:t>
      </w:r>
    </w:p>
    <w:p w:rsidR="0066055A" w:rsidRDefault="0066055A" w:rsidP="003C7F50">
      <w:pPr>
        <w:spacing w:after="0" w:line="240" w:lineRule="auto"/>
        <w:contextualSpacing/>
        <w:rPr>
          <w:rFonts w:ascii="Times New Roman" w:hAnsi="Times New Roman" w:cs="Times New Roman"/>
          <w:b/>
          <w:sz w:val="24"/>
          <w:szCs w:val="24"/>
          <w:u w:val="single"/>
        </w:rPr>
      </w:pPr>
    </w:p>
    <w:p w:rsidR="009A44D0" w:rsidRPr="00D636FB" w:rsidRDefault="00D636FB" w:rsidP="003C7F50">
      <w:pPr>
        <w:spacing w:after="0" w:line="240" w:lineRule="auto"/>
        <w:contextualSpacing/>
        <w:rPr>
          <w:rFonts w:ascii="Times New Roman" w:hAnsi="Times New Roman" w:cs="Times New Roman"/>
          <w:b/>
          <w:sz w:val="24"/>
          <w:szCs w:val="24"/>
        </w:rPr>
      </w:pPr>
      <w:r w:rsidRPr="00D636FB">
        <w:rPr>
          <w:rFonts w:ascii="Times New Roman" w:hAnsi="Times New Roman" w:cs="Times New Roman"/>
          <w:b/>
          <w:sz w:val="24"/>
          <w:szCs w:val="24"/>
        </w:rPr>
        <w:t>Civil Engineering</w:t>
      </w:r>
    </w:p>
    <w:p w:rsidR="00D636FB" w:rsidRPr="00D636FB" w:rsidRDefault="00D636FB" w:rsidP="00D636FB">
      <w:pPr>
        <w:spacing w:after="0" w:line="240" w:lineRule="auto"/>
        <w:contextualSpacing/>
        <w:rPr>
          <w:rFonts w:ascii="Times New Roman" w:hAnsi="Times New Roman" w:cs="Times New Roman"/>
          <w:sz w:val="24"/>
          <w:szCs w:val="24"/>
        </w:rPr>
      </w:pPr>
      <w:r w:rsidRPr="00D636FB">
        <w:rPr>
          <w:rFonts w:ascii="Times New Roman" w:hAnsi="Times New Roman" w:cs="Times New Roman"/>
          <w:sz w:val="24"/>
          <w:szCs w:val="24"/>
        </w:rPr>
        <w:t>Civil Engineering Accreditation</w:t>
      </w:r>
    </w:p>
    <w:p w:rsidR="00D636FB" w:rsidRPr="00D636FB" w:rsidRDefault="00D636FB" w:rsidP="00D636FB">
      <w:pPr>
        <w:spacing w:after="0" w:line="240" w:lineRule="auto"/>
        <w:contextualSpacing/>
        <w:rPr>
          <w:rFonts w:ascii="Times New Roman" w:hAnsi="Times New Roman" w:cs="Times New Roman"/>
          <w:sz w:val="24"/>
          <w:szCs w:val="24"/>
        </w:rPr>
      </w:pPr>
    </w:p>
    <w:p w:rsidR="00D636FB" w:rsidRPr="00D636FB" w:rsidRDefault="00D636FB" w:rsidP="00D636FB">
      <w:pPr>
        <w:spacing w:after="0" w:line="240" w:lineRule="auto"/>
        <w:contextualSpacing/>
        <w:rPr>
          <w:rFonts w:ascii="Times New Roman" w:hAnsi="Times New Roman" w:cs="Times New Roman"/>
          <w:sz w:val="24"/>
          <w:szCs w:val="24"/>
        </w:rPr>
      </w:pPr>
      <w:r w:rsidRPr="00D636FB">
        <w:rPr>
          <w:rFonts w:ascii="Times New Roman" w:hAnsi="Times New Roman" w:cs="Times New Roman"/>
          <w:sz w:val="24"/>
          <w:szCs w:val="24"/>
        </w:rPr>
        <w:t xml:space="preserve">The </w:t>
      </w:r>
      <w:proofErr w:type="gramStart"/>
      <w:r w:rsidRPr="00D636FB">
        <w:rPr>
          <w:rFonts w:ascii="Times New Roman" w:hAnsi="Times New Roman" w:cs="Times New Roman"/>
          <w:sz w:val="24"/>
          <w:szCs w:val="24"/>
        </w:rPr>
        <w:t>Bachelor of Science (BS) and Honors Bachelor of Science (HBS) degrees in the civil engineering program are accredited by the Engineering Accreditation Commission of ABET</w:t>
      </w:r>
      <w:proofErr w:type="gramEnd"/>
      <w:r w:rsidRPr="00D636FB">
        <w:rPr>
          <w:rFonts w:ascii="Times New Roman" w:hAnsi="Times New Roman" w:cs="Times New Roman"/>
          <w:sz w:val="24"/>
          <w:szCs w:val="24"/>
        </w:rPr>
        <w:t xml:space="preserve">, </w:t>
      </w:r>
    </w:p>
    <w:p w:rsidR="00D636FB" w:rsidRDefault="00D636FB" w:rsidP="00D636FB">
      <w:pPr>
        <w:spacing w:after="0" w:line="240" w:lineRule="auto"/>
        <w:contextualSpacing/>
        <w:rPr>
          <w:rFonts w:ascii="Times New Roman" w:hAnsi="Times New Roman" w:cs="Times New Roman"/>
          <w:b/>
          <w:sz w:val="24"/>
          <w:szCs w:val="24"/>
        </w:rPr>
      </w:pPr>
    </w:p>
    <w:p w:rsidR="00D636FB" w:rsidRPr="00D636FB" w:rsidRDefault="00D636FB" w:rsidP="00D636FB">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Mission and Program Objectives</w:t>
      </w:r>
    </w:p>
    <w:p w:rsidR="00D636FB" w:rsidRPr="00D636FB" w:rsidRDefault="00D636FB" w:rsidP="00D636FB">
      <w:pPr>
        <w:spacing w:after="0" w:line="240" w:lineRule="auto"/>
        <w:contextualSpacing/>
        <w:rPr>
          <w:rFonts w:ascii="Times New Roman" w:hAnsi="Times New Roman" w:cs="Times New Roman"/>
          <w:sz w:val="24"/>
          <w:szCs w:val="24"/>
        </w:rPr>
      </w:pPr>
      <w:r w:rsidRPr="00D636FB">
        <w:rPr>
          <w:rFonts w:ascii="Times New Roman" w:hAnsi="Times New Roman" w:cs="Times New Roman"/>
          <w:sz w:val="24"/>
          <w:szCs w:val="24"/>
        </w:rPr>
        <w:t>The mission of the Civil Engineering program at Oregon State University is to provide a comprehensive, state-of-the-art education to prepare students for professional and responsible engineering positions with business, industry, consulting firms or government.</w:t>
      </w:r>
    </w:p>
    <w:p w:rsidR="00D636FB" w:rsidRPr="00D636FB" w:rsidRDefault="00D636FB" w:rsidP="00D636FB">
      <w:pPr>
        <w:spacing w:after="0" w:line="240" w:lineRule="auto"/>
        <w:contextualSpacing/>
        <w:rPr>
          <w:rFonts w:ascii="Times New Roman" w:hAnsi="Times New Roman" w:cs="Times New Roman"/>
          <w:sz w:val="24"/>
          <w:szCs w:val="24"/>
        </w:rPr>
      </w:pPr>
      <w:r w:rsidRPr="00D636FB">
        <w:rPr>
          <w:rFonts w:ascii="Times New Roman" w:hAnsi="Times New Roman" w:cs="Times New Roman"/>
          <w:sz w:val="24"/>
          <w:szCs w:val="24"/>
        </w:rPr>
        <w:t>Program Educational Objectives</w:t>
      </w:r>
    </w:p>
    <w:p w:rsidR="00D636FB" w:rsidRPr="00D636FB" w:rsidRDefault="00D636FB" w:rsidP="00D636FB">
      <w:pPr>
        <w:spacing w:after="0" w:line="240" w:lineRule="auto"/>
        <w:contextualSpacing/>
        <w:rPr>
          <w:rFonts w:ascii="Times New Roman" w:hAnsi="Times New Roman" w:cs="Times New Roman"/>
          <w:sz w:val="24"/>
          <w:szCs w:val="24"/>
        </w:rPr>
      </w:pPr>
    </w:p>
    <w:p w:rsidR="00D636FB" w:rsidRPr="00D636FB" w:rsidRDefault="00D636FB" w:rsidP="00D636FB">
      <w:pPr>
        <w:spacing w:after="0" w:line="240" w:lineRule="auto"/>
        <w:contextualSpacing/>
        <w:rPr>
          <w:rFonts w:ascii="Times New Roman" w:hAnsi="Times New Roman" w:cs="Times New Roman"/>
          <w:sz w:val="24"/>
          <w:szCs w:val="24"/>
        </w:rPr>
      </w:pPr>
      <w:r w:rsidRPr="00D636FB">
        <w:rPr>
          <w:rFonts w:ascii="Times New Roman" w:hAnsi="Times New Roman" w:cs="Times New Roman"/>
          <w:sz w:val="24"/>
          <w:szCs w:val="24"/>
        </w:rPr>
        <w:t>OSU Civil Engineering graduates receive a compelling education, and within 3-5</w:t>
      </w:r>
      <w:r>
        <w:rPr>
          <w:rFonts w:ascii="Times New Roman" w:hAnsi="Times New Roman" w:cs="Times New Roman"/>
          <w:sz w:val="24"/>
          <w:szCs w:val="24"/>
        </w:rPr>
        <w:t xml:space="preserve"> years of graduation will have:</w:t>
      </w:r>
    </w:p>
    <w:p w:rsidR="00D636FB" w:rsidRPr="00D636FB" w:rsidRDefault="00D636FB" w:rsidP="00D636FB">
      <w:pPr>
        <w:pStyle w:val="ListParagraph"/>
        <w:numPr>
          <w:ilvl w:val="0"/>
          <w:numId w:val="25"/>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Assembled, analyzed and synthesized/evaluated information to solve engineering problems and perform modern civil engineering design by applying mathematics, engineering sciences and fundamentals of civil engineering.</w:t>
      </w:r>
    </w:p>
    <w:p w:rsidR="00D636FB" w:rsidRPr="00D636FB" w:rsidRDefault="00D636FB" w:rsidP="00D636FB">
      <w:pPr>
        <w:pStyle w:val="ListParagraph"/>
        <w:numPr>
          <w:ilvl w:val="0"/>
          <w:numId w:val="25"/>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Participated in modern professional practice or a graduate program in a specialty area of civil engineering, demonstrating effective communication, collaborative work and leadership in diverse teams, ethical decision-making, successful management of personal and professional career objectives, and continual development through lifelong learning and professional involvement.</w:t>
      </w:r>
    </w:p>
    <w:p w:rsidR="00D636FB" w:rsidRPr="00D636FB" w:rsidRDefault="00D636FB" w:rsidP="00D636FB">
      <w:pPr>
        <w:pStyle w:val="ListParagraph"/>
        <w:numPr>
          <w:ilvl w:val="0"/>
          <w:numId w:val="25"/>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 xml:space="preserve">Recognized the importance of professional licensure and have achieved or prepared to achieve this significant accomplishment. In this endeavor, consideration of the public health, welfare and safety </w:t>
      </w:r>
      <w:proofErr w:type="gramStart"/>
      <w:r w:rsidRPr="00D636FB">
        <w:rPr>
          <w:rFonts w:ascii="Times New Roman" w:hAnsi="Times New Roman" w:cs="Times New Roman"/>
          <w:sz w:val="24"/>
          <w:szCs w:val="24"/>
        </w:rPr>
        <w:t>is seen</w:t>
      </w:r>
      <w:proofErr w:type="gramEnd"/>
      <w:r w:rsidRPr="00D636FB">
        <w:rPr>
          <w:rFonts w:ascii="Times New Roman" w:hAnsi="Times New Roman" w:cs="Times New Roman"/>
          <w:sz w:val="24"/>
          <w:szCs w:val="24"/>
        </w:rPr>
        <w:t xml:space="preserve"> as the paramount priority.</w:t>
      </w:r>
    </w:p>
    <w:p w:rsidR="00D636FB" w:rsidRPr="00883277" w:rsidRDefault="00D636FB" w:rsidP="00883277">
      <w:pPr>
        <w:pStyle w:val="ListParagraph"/>
        <w:numPr>
          <w:ilvl w:val="0"/>
          <w:numId w:val="25"/>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Applied an understanding of public policy and contemporary societal issues with sensitivity to the challenges of meeting social, environmental, and economic constr</w:t>
      </w:r>
      <w:r w:rsidR="00883277">
        <w:rPr>
          <w:rFonts w:ascii="Times New Roman" w:hAnsi="Times New Roman" w:cs="Times New Roman"/>
          <w:sz w:val="24"/>
          <w:szCs w:val="24"/>
        </w:rPr>
        <w:t>aints within a global community.</w:t>
      </w:r>
    </w:p>
    <w:p w:rsidR="00D636FB" w:rsidRPr="00D636FB" w:rsidRDefault="00D636FB" w:rsidP="00D636FB">
      <w:pPr>
        <w:spacing w:after="0" w:line="240" w:lineRule="auto"/>
        <w:contextualSpacing/>
        <w:rPr>
          <w:rFonts w:ascii="Times New Roman" w:hAnsi="Times New Roman" w:cs="Times New Roman"/>
          <w:b/>
          <w:sz w:val="24"/>
          <w:szCs w:val="24"/>
        </w:rPr>
      </w:pPr>
      <w:r w:rsidRPr="00D636FB">
        <w:rPr>
          <w:rFonts w:ascii="Times New Roman" w:hAnsi="Times New Roman" w:cs="Times New Roman"/>
          <w:b/>
          <w:sz w:val="24"/>
          <w:szCs w:val="24"/>
        </w:rPr>
        <w:lastRenderedPageBreak/>
        <w:t>Civil Engineering Student Outcomes</w:t>
      </w:r>
    </w:p>
    <w:p w:rsidR="00D636FB" w:rsidRPr="00D636FB" w:rsidRDefault="00D636FB" w:rsidP="00D636FB">
      <w:pPr>
        <w:spacing w:after="0" w:line="240" w:lineRule="auto"/>
        <w:contextualSpacing/>
        <w:rPr>
          <w:rFonts w:ascii="Times New Roman" w:hAnsi="Times New Roman" w:cs="Times New Roman"/>
          <w:sz w:val="24"/>
          <w:szCs w:val="24"/>
        </w:rPr>
      </w:pPr>
    </w:p>
    <w:p w:rsidR="00D636FB" w:rsidRPr="00D636FB" w:rsidRDefault="00D636FB" w:rsidP="00D636FB">
      <w:pPr>
        <w:spacing w:after="0" w:line="240" w:lineRule="auto"/>
        <w:contextualSpacing/>
        <w:rPr>
          <w:rFonts w:ascii="Times New Roman" w:hAnsi="Times New Roman" w:cs="Times New Roman"/>
          <w:sz w:val="24"/>
          <w:szCs w:val="24"/>
        </w:rPr>
      </w:pPr>
      <w:r w:rsidRPr="00D636FB">
        <w:rPr>
          <w:rFonts w:ascii="Times New Roman" w:hAnsi="Times New Roman" w:cs="Times New Roman"/>
          <w:sz w:val="24"/>
          <w:szCs w:val="24"/>
        </w:rPr>
        <w:t xml:space="preserve">The OSU Civil Engineering program prepares its graduates to achieve the Program Educational Objectives above several years into their careers. This </w:t>
      </w:r>
      <w:proofErr w:type="gramStart"/>
      <w:r w:rsidRPr="00D636FB">
        <w:rPr>
          <w:rFonts w:ascii="Times New Roman" w:hAnsi="Times New Roman" w:cs="Times New Roman"/>
          <w:sz w:val="24"/>
          <w:szCs w:val="24"/>
        </w:rPr>
        <w:t>is achieved</w:t>
      </w:r>
      <w:proofErr w:type="gramEnd"/>
      <w:r w:rsidRPr="00D636FB">
        <w:rPr>
          <w:rFonts w:ascii="Times New Roman" w:hAnsi="Times New Roman" w:cs="Times New Roman"/>
          <w:sz w:val="24"/>
          <w:szCs w:val="24"/>
        </w:rPr>
        <w:t xml:space="preserve"> by having students able to perform the following on graduation, well preparing them for active immediate and lifelong service in the profession:</w:t>
      </w:r>
    </w:p>
    <w:p w:rsidR="00D636FB" w:rsidRPr="00D636FB" w:rsidRDefault="00D636FB" w:rsidP="00D636FB">
      <w:pPr>
        <w:spacing w:after="0" w:line="240" w:lineRule="auto"/>
        <w:contextualSpacing/>
        <w:rPr>
          <w:rFonts w:ascii="Times New Roman" w:hAnsi="Times New Roman" w:cs="Times New Roman"/>
          <w:sz w:val="24"/>
          <w:szCs w:val="24"/>
        </w:rPr>
      </w:pP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Ability to apply knowledge of mathematics, science, and engineering to solve engineering problems</w:t>
      </w: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Ability to design and conduct experiments as well as analyze and interpret data</w:t>
      </w: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Ability to design a system, component, or process to meet desired needs within realistic constraints such as economic, social, political, ethical, health and safety, manufacturability and sustainability</w:t>
      </w: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Ability to function on multi-disciplinary teams</w:t>
      </w: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Ability to identify, formulate, and solve engineering problems</w:t>
      </w: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Understanding of professional and ethical responsibility</w:t>
      </w: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Ability to communicate effectively</w:t>
      </w: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Broad education necessary to understand impact of engineering solutions in global, economic, environmental and societal context</w:t>
      </w: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Recognition of need for and ability to engage in lifelong learning</w:t>
      </w: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Knowledge of contemporary issues</w:t>
      </w: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Ability to use techniques, skills and modern engineering tools necessary for engineering practice</w:t>
      </w: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Knowledge of basic concepts in leadership</w:t>
      </w: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Ability to include non-engineering considerations, including business, regulatory and safety issues in problem solving</w:t>
      </w: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Ability to incorporate effective negotiation or consensus-gaining in group decision making</w:t>
      </w: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Knowledge and application of project planning and management practices and tools</w:t>
      </w: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Ability to assess imperfect or incomplete data conditions, risks and alternatives into problem-solving decisions</w:t>
      </w:r>
    </w:p>
    <w:p w:rsidR="00D636FB" w:rsidRPr="00D636FB" w:rsidRDefault="00D636FB" w:rsidP="00D636FB">
      <w:pPr>
        <w:pStyle w:val="ListParagraph"/>
        <w:numPr>
          <w:ilvl w:val="0"/>
          <w:numId w:val="27"/>
        </w:numPr>
        <w:spacing w:after="0" w:line="240" w:lineRule="auto"/>
        <w:rPr>
          <w:rFonts w:ascii="Times New Roman" w:hAnsi="Times New Roman" w:cs="Times New Roman"/>
          <w:sz w:val="24"/>
          <w:szCs w:val="24"/>
        </w:rPr>
      </w:pPr>
      <w:r w:rsidRPr="00D636FB">
        <w:rPr>
          <w:rFonts w:ascii="Times New Roman" w:hAnsi="Times New Roman" w:cs="Times New Roman"/>
          <w:sz w:val="24"/>
          <w:szCs w:val="24"/>
        </w:rPr>
        <w:t>Exposure to current industry design practices, construction methods and materials, and overall project delivery</w:t>
      </w:r>
    </w:p>
    <w:p w:rsidR="0066055A" w:rsidRPr="00D636FB" w:rsidRDefault="0066055A" w:rsidP="00D636FB">
      <w:pPr>
        <w:spacing w:after="0" w:line="240" w:lineRule="auto"/>
        <w:contextualSpacing/>
        <w:rPr>
          <w:rFonts w:ascii="Times New Roman" w:hAnsi="Times New Roman" w:cs="Times New Roman"/>
          <w:b/>
          <w:sz w:val="24"/>
          <w:szCs w:val="24"/>
          <w:u w:val="single"/>
        </w:rPr>
      </w:pPr>
    </w:p>
    <w:bookmarkEnd w:id="0"/>
    <w:p w:rsidR="009A44D0" w:rsidRDefault="009A44D0" w:rsidP="003C7F50">
      <w:pPr>
        <w:spacing w:after="0" w:line="240" w:lineRule="auto"/>
        <w:contextualSpacing/>
        <w:rPr>
          <w:rFonts w:ascii="Times New Roman" w:hAnsi="Times New Roman" w:cs="Times New Roman"/>
          <w:b/>
          <w:sz w:val="24"/>
          <w:szCs w:val="24"/>
          <w:u w:val="single"/>
        </w:rPr>
      </w:pPr>
    </w:p>
    <w:p w:rsidR="009A44D0" w:rsidRDefault="009A44D0" w:rsidP="003C7F50">
      <w:pPr>
        <w:spacing w:after="0"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University Wide</w:t>
      </w:r>
    </w:p>
    <w:p w:rsidR="005F458E" w:rsidRDefault="00D636FB" w:rsidP="00D636FB">
      <w:pPr>
        <w:spacing w:after="0" w:line="240" w:lineRule="auto"/>
        <w:contextualSpacing/>
        <w:rPr>
          <w:rFonts w:ascii="Times New Roman" w:hAnsi="Times New Roman" w:cs="Times New Roman"/>
          <w:b/>
          <w:sz w:val="24"/>
          <w:szCs w:val="24"/>
          <w:u w:val="single"/>
        </w:rPr>
      </w:pPr>
      <w:r w:rsidRPr="00D636FB">
        <w:rPr>
          <w:rFonts w:ascii="Times New Roman" w:hAnsi="Times New Roman" w:cs="Times New Roman"/>
          <w:sz w:val="24"/>
          <w:szCs w:val="24"/>
        </w:rPr>
        <w:t xml:space="preserve">OSU is </w:t>
      </w:r>
      <w:r w:rsidRPr="005F458E">
        <w:rPr>
          <w:rFonts w:ascii="Times New Roman" w:hAnsi="Times New Roman" w:cs="Times New Roman"/>
          <w:sz w:val="24"/>
          <w:szCs w:val="24"/>
        </w:rPr>
        <w:t>The Northwest Commission on Colleges and Universities</w:t>
      </w:r>
    </w:p>
    <w:p w:rsidR="00D636FB" w:rsidRDefault="00D636FB" w:rsidP="003C7F50">
      <w:pPr>
        <w:spacing w:after="0" w:line="240" w:lineRule="auto"/>
        <w:contextualSpacing/>
        <w:rPr>
          <w:rFonts w:ascii="Times New Roman" w:hAnsi="Times New Roman" w:cs="Times New Roman"/>
          <w:b/>
          <w:sz w:val="24"/>
          <w:szCs w:val="24"/>
          <w:u w:val="single"/>
        </w:rPr>
      </w:pPr>
    </w:p>
    <w:p w:rsidR="005F458E" w:rsidRDefault="005F458E" w:rsidP="003C7F50">
      <w:pPr>
        <w:spacing w:after="0"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Program Examples:</w:t>
      </w:r>
    </w:p>
    <w:p w:rsidR="005F458E" w:rsidRDefault="005F458E" w:rsidP="005F458E">
      <w:pPr>
        <w:spacing w:after="0" w:line="240" w:lineRule="auto"/>
        <w:contextualSpacing/>
        <w:rPr>
          <w:rFonts w:ascii="Times New Roman" w:hAnsi="Times New Roman" w:cs="Times New Roman"/>
          <w:sz w:val="24"/>
          <w:szCs w:val="24"/>
        </w:rPr>
      </w:pPr>
      <w:r w:rsidRPr="005F458E">
        <w:rPr>
          <w:rFonts w:ascii="Times New Roman" w:hAnsi="Times New Roman" w:cs="Times New Roman"/>
          <w:b/>
          <w:sz w:val="24"/>
          <w:szCs w:val="24"/>
        </w:rPr>
        <w:t>OSU</w:t>
      </w:r>
      <w:r w:rsidRPr="005F458E">
        <w:rPr>
          <w:rFonts w:ascii="Times New Roman" w:hAnsi="Times New Roman" w:cs="Times New Roman"/>
          <w:b/>
          <w:sz w:val="24"/>
          <w:szCs w:val="24"/>
        </w:rPr>
        <w:br/>
      </w:r>
      <w:r w:rsidRPr="005F458E">
        <w:rPr>
          <w:rFonts w:ascii="Times New Roman" w:hAnsi="Times New Roman" w:cs="Times New Roman"/>
          <w:sz w:val="24"/>
          <w:szCs w:val="24"/>
        </w:rPr>
        <w:t xml:space="preserve">The Northwest Commission of Colleges and Universities provides institutional accreditation for Oregon State University. </w:t>
      </w:r>
    </w:p>
    <w:p w:rsidR="005F458E" w:rsidRPr="005F458E" w:rsidRDefault="005F458E" w:rsidP="005F458E">
      <w:pPr>
        <w:spacing w:after="0" w:line="240" w:lineRule="auto"/>
        <w:contextualSpacing/>
        <w:rPr>
          <w:rFonts w:ascii="Times New Roman" w:hAnsi="Times New Roman" w:cs="Times New Roman"/>
          <w:b/>
          <w:sz w:val="24"/>
          <w:szCs w:val="24"/>
        </w:rPr>
      </w:pPr>
    </w:p>
    <w:p w:rsidR="005F458E" w:rsidRPr="005F458E" w:rsidRDefault="005F458E" w:rsidP="005F458E">
      <w:pPr>
        <w:spacing w:after="0" w:line="240" w:lineRule="auto"/>
        <w:contextualSpacing/>
        <w:rPr>
          <w:rFonts w:ascii="Times New Roman" w:hAnsi="Times New Roman" w:cs="Times New Roman"/>
          <w:b/>
          <w:sz w:val="24"/>
          <w:szCs w:val="24"/>
        </w:rPr>
      </w:pPr>
      <w:r w:rsidRPr="005F458E">
        <w:rPr>
          <w:rFonts w:ascii="Times New Roman" w:hAnsi="Times New Roman" w:cs="Times New Roman"/>
          <w:b/>
          <w:sz w:val="24"/>
          <w:szCs w:val="24"/>
        </w:rPr>
        <w:t>NE/RHP</w:t>
      </w:r>
    </w:p>
    <w:p w:rsidR="005F458E" w:rsidRDefault="005F458E" w:rsidP="005F458E">
      <w:pPr>
        <w:spacing w:after="0" w:line="240" w:lineRule="auto"/>
        <w:contextualSpacing/>
        <w:rPr>
          <w:rFonts w:ascii="Times New Roman" w:hAnsi="Times New Roman" w:cs="Times New Roman"/>
          <w:sz w:val="24"/>
          <w:szCs w:val="24"/>
        </w:rPr>
      </w:pPr>
      <w:r w:rsidRPr="005F458E">
        <w:rPr>
          <w:rFonts w:ascii="Times New Roman" w:hAnsi="Times New Roman" w:cs="Times New Roman"/>
          <w:sz w:val="24"/>
          <w:szCs w:val="24"/>
        </w:rPr>
        <w:t xml:space="preserve">Radiation Health Physics </w:t>
      </w:r>
    </w:p>
    <w:p w:rsidR="005F458E" w:rsidRPr="005F458E" w:rsidRDefault="005F458E" w:rsidP="005F458E">
      <w:pPr>
        <w:pStyle w:val="ListParagraph"/>
        <w:numPr>
          <w:ilvl w:val="0"/>
          <w:numId w:val="20"/>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 xml:space="preserve">Applied Science Accreditation Commission of ABET. </w:t>
      </w:r>
    </w:p>
    <w:p w:rsidR="005F458E" w:rsidRDefault="005F458E" w:rsidP="005F458E">
      <w:pPr>
        <w:spacing w:after="0" w:line="240" w:lineRule="auto"/>
        <w:contextualSpacing/>
        <w:rPr>
          <w:rFonts w:ascii="Times New Roman" w:hAnsi="Times New Roman" w:cs="Times New Roman"/>
          <w:sz w:val="24"/>
          <w:szCs w:val="24"/>
        </w:rPr>
      </w:pPr>
      <w:r w:rsidRPr="005F458E">
        <w:rPr>
          <w:rFonts w:ascii="Times New Roman" w:hAnsi="Times New Roman" w:cs="Times New Roman"/>
          <w:sz w:val="24"/>
          <w:szCs w:val="24"/>
        </w:rPr>
        <w:lastRenderedPageBreak/>
        <w:t>Nuclear Engineering</w:t>
      </w:r>
    </w:p>
    <w:p w:rsidR="005F458E" w:rsidRPr="005F458E" w:rsidRDefault="005F458E" w:rsidP="005F458E">
      <w:pPr>
        <w:pStyle w:val="ListParagraph"/>
        <w:numPr>
          <w:ilvl w:val="0"/>
          <w:numId w:val="20"/>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 xml:space="preserve">Accreditation Commission of ABET. </w:t>
      </w:r>
    </w:p>
    <w:p w:rsidR="005F458E" w:rsidRDefault="005F458E" w:rsidP="005F458E">
      <w:pPr>
        <w:spacing w:after="0" w:line="240" w:lineRule="auto"/>
        <w:contextualSpacing/>
        <w:rPr>
          <w:rFonts w:ascii="Times New Roman" w:hAnsi="Times New Roman" w:cs="Times New Roman"/>
          <w:sz w:val="24"/>
          <w:szCs w:val="24"/>
        </w:rPr>
      </w:pPr>
      <w:r w:rsidRPr="005F458E">
        <w:rPr>
          <w:rFonts w:ascii="Times New Roman" w:hAnsi="Times New Roman" w:cs="Times New Roman"/>
          <w:sz w:val="24"/>
          <w:szCs w:val="24"/>
        </w:rPr>
        <w:t>Oregon Medical Physics Program</w:t>
      </w:r>
    </w:p>
    <w:p w:rsidR="005F458E" w:rsidRDefault="005F458E" w:rsidP="005F458E">
      <w:pPr>
        <w:pStyle w:val="ListParagraph"/>
        <w:numPr>
          <w:ilvl w:val="0"/>
          <w:numId w:val="20"/>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The Commission on Accreditation of Medical Physics Educational Programs (CAMPEP) is the accrediting body for the.</w:t>
      </w:r>
    </w:p>
    <w:p w:rsidR="005F458E" w:rsidRDefault="005F458E" w:rsidP="005F458E">
      <w:pPr>
        <w:spacing w:after="0" w:line="240" w:lineRule="auto"/>
        <w:rPr>
          <w:rFonts w:ascii="Times New Roman" w:hAnsi="Times New Roman" w:cs="Times New Roman"/>
          <w:sz w:val="24"/>
          <w:szCs w:val="24"/>
        </w:rPr>
      </w:pPr>
    </w:p>
    <w:p w:rsidR="005F458E" w:rsidRDefault="005F458E" w:rsidP="005F458E">
      <w:pPr>
        <w:spacing w:after="0" w:line="240" w:lineRule="auto"/>
        <w:rPr>
          <w:rFonts w:ascii="Times New Roman" w:hAnsi="Times New Roman" w:cs="Times New Roman"/>
          <w:sz w:val="24"/>
          <w:szCs w:val="24"/>
        </w:rPr>
      </w:pPr>
    </w:p>
    <w:p w:rsidR="005F458E" w:rsidRDefault="005F458E" w:rsidP="005F458E">
      <w:pPr>
        <w:spacing w:after="0" w:line="240" w:lineRule="auto"/>
        <w:rPr>
          <w:rFonts w:ascii="Times New Roman" w:hAnsi="Times New Roman" w:cs="Times New Roman"/>
          <w:sz w:val="24"/>
          <w:szCs w:val="24"/>
        </w:rPr>
      </w:pPr>
    </w:p>
    <w:p w:rsidR="005F458E" w:rsidRDefault="005F458E" w:rsidP="005F458E">
      <w:pPr>
        <w:spacing w:after="0" w:line="240" w:lineRule="auto"/>
        <w:rPr>
          <w:rFonts w:ascii="Times New Roman" w:hAnsi="Times New Roman" w:cs="Times New Roman"/>
          <w:b/>
          <w:sz w:val="24"/>
          <w:szCs w:val="24"/>
        </w:rPr>
      </w:pPr>
      <w:r w:rsidRPr="005F458E">
        <w:rPr>
          <w:rFonts w:ascii="Times New Roman" w:hAnsi="Times New Roman" w:cs="Times New Roman"/>
          <w:b/>
          <w:sz w:val="24"/>
          <w:szCs w:val="24"/>
        </w:rPr>
        <w:t>OSU</w:t>
      </w:r>
    </w:p>
    <w:p w:rsidR="005F458E" w:rsidRPr="005F458E" w:rsidRDefault="005F458E" w:rsidP="005F45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Eligibility Requirements </w:t>
      </w:r>
      <w:r w:rsidRPr="005F458E">
        <w:rPr>
          <w:rFonts w:ascii="Times New Roman" w:hAnsi="Times New Roman" w:cs="Times New Roman"/>
          <w:sz w:val="24"/>
          <w:szCs w:val="24"/>
        </w:rPr>
        <w:t>f</w:t>
      </w:r>
      <w:r>
        <w:rPr>
          <w:rFonts w:ascii="Times New Roman" w:hAnsi="Times New Roman" w:cs="Times New Roman"/>
          <w:sz w:val="24"/>
          <w:szCs w:val="24"/>
        </w:rPr>
        <w:t xml:space="preserve">or Candidates for Accreditation </w:t>
      </w:r>
      <w:r w:rsidRPr="005F458E">
        <w:rPr>
          <w:rFonts w:ascii="Times New Roman" w:hAnsi="Times New Roman" w:cs="Times New Roman"/>
          <w:sz w:val="24"/>
          <w:szCs w:val="24"/>
        </w:rPr>
        <w:t>and Accredited Higher Education Insti</w:t>
      </w:r>
      <w:r>
        <w:rPr>
          <w:rFonts w:ascii="Times New Roman" w:hAnsi="Times New Roman" w:cs="Times New Roman"/>
          <w:sz w:val="24"/>
          <w:szCs w:val="24"/>
        </w:rPr>
        <w:t xml:space="preserve">tutions. </w:t>
      </w:r>
      <w:r w:rsidRPr="005F458E">
        <w:rPr>
          <w:rFonts w:ascii="Times New Roman" w:hAnsi="Times New Roman" w:cs="Times New Roman"/>
          <w:sz w:val="24"/>
          <w:szCs w:val="24"/>
        </w:rPr>
        <w:t>The Northwest Commission on Colleges and Universities accepts applications from institutions that:</w:t>
      </w:r>
    </w:p>
    <w:p w:rsidR="005F458E" w:rsidRPr="005F458E" w:rsidRDefault="005F458E" w:rsidP="005F458E">
      <w:pPr>
        <w:pStyle w:val="ListParagraph"/>
        <w:numPr>
          <w:ilvl w:val="0"/>
          <w:numId w:val="21"/>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are concerned predominantly with higher education;</w:t>
      </w:r>
    </w:p>
    <w:p w:rsidR="005F458E" w:rsidRPr="005F458E" w:rsidRDefault="005F458E" w:rsidP="005F458E">
      <w:pPr>
        <w:pStyle w:val="ListParagraph"/>
        <w:numPr>
          <w:ilvl w:val="0"/>
          <w:numId w:val="21"/>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have characteristics commonly associated with higher education; and</w:t>
      </w:r>
    </w:p>
    <w:p w:rsidR="005F458E" w:rsidRPr="005F458E" w:rsidRDefault="005F458E" w:rsidP="005F458E">
      <w:pPr>
        <w:pStyle w:val="ListParagraph"/>
        <w:numPr>
          <w:ilvl w:val="0"/>
          <w:numId w:val="21"/>
        </w:numPr>
        <w:spacing w:after="0" w:line="240" w:lineRule="auto"/>
        <w:rPr>
          <w:rFonts w:ascii="Times New Roman" w:hAnsi="Times New Roman" w:cs="Times New Roman"/>
          <w:sz w:val="24"/>
          <w:szCs w:val="24"/>
        </w:rPr>
      </w:pPr>
      <w:proofErr w:type="gramStart"/>
      <w:r w:rsidRPr="005F458E">
        <w:rPr>
          <w:rFonts w:ascii="Times New Roman" w:hAnsi="Times New Roman" w:cs="Times New Roman"/>
          <w:sz w:val="24"/>
          <w:szCs w:val="24"/>
        </w:rPr>
        <w:t>meet</w:t>
      </w:r>
      <w:proofErr w:type="gramEnd"/>
      <w:r w:rsidRPr="005F458E">
        <w:rPr>
          <w:rFonts w:ascii="Times New Roman" w:hAnsi="Times New Roman" w:cs="Times New Roman"/>
          <w:sz w:val="24"/>
          <w:szCs w:val="24"/>
        </w:rPr>
        <w:t xml:space="preserve"> the Eligibility Requirements.</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OPERATIONAL STATUS</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The institution has completed at least one year of its principal educational programs and is operational with students actively pursuing its degree programs at the time of the Commission accepting an institution's Application for Consideration for Eligibility. The institution has graduated at least one class in its principal educational program(s) before the Commission's evaluation for initial accreditation.</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AUTHORITY</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 xml:space="preserve">The institution </w:t>
      </w:r>
      <w:proofErr w:type="gramStart"/>
      <w:r w:rsidRPr="005F458E">
        <w:rPr>
          <w:rFonts w:ascii="Times New Roman" w:hAnsi="Times New Roman" w:cs="Times New Roman"/>
          <w:sz w:val="24"/>
          <w:szCs w:val="24"/>
        </w:rPr>
        <w:t>is authorized</w:t>
      </w:r>
      <w:proofErr w:type="gramEnd"/>
      <w:r w:rsidRPr="005F458E">
        <w:rPr>
          <w:rFonts w:ascii="Times New Roman" w:hAnsi="Times New Roman" w:cs="Times New Roman"/>
          <w:sz w:val="24"/>
          <w:szCs w:val="24"/>
        </w:rPr>
        <w:t xml:space="preserve"> to operate and award degrees as a higher education institution by the appropriate governmental organization, agency, or governing board as required by the jurisdiction in which it operates.</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MISSION AND CORE THEMES</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 xml:space="preserve">The institution's mission and core themes </w:t>
      </w:r>
      <w:proofErr w:type="gramStart"/>
      <w:r w:rsidRPr="005F458E">
        <w:rPr>
          <w:rFonts w:ascii="Times New Roman" w:hAnsi="Times New Roman" w:cs="Times New Roman"/>
          <w:sz w:val="24"/>
          <w:szCs w:val="24"/>
        </w:rPr>
        <w:t>are clearly defined and adopted by its governing board(s) consistent with its legal authorization, and are appropriate to a degree-granting institution of higher education</w:t>
      </w:r>
      <w:proofErr w:type="gramEnd"/>
      <w:r w:rsidRPr="005F458E">
        <w:rPr>
          <w:rFonts w:ascii="Times New Roman" w:hAnsi="Times New Roman" w:cs="Times New Roman"/>
          <w:sz w:val="24"/>
          <w:szCs w:val="24"/>
        </w:rPr>
        <w:t>. The institution's purpose is to serve the educational interests of its students and its principal programs lead to recognized degrees. The institution devotes all, or substantially all, of its resources to support its educational mission and core themes.</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OPERATIONAL FOCUS AND INDEPENDENCE</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 xml:space="preserve">The institution's programs and services are predominantly concerned with higher education. The institution has sufficient organizational and operational independence to </w:t>
      </w:r>
      <w:proofErr w:type="gramStart"/>
      <w:r w:rsidRPr="005F458E">
        <w:rPr>
          <w:rFonts w:ascii="Times New Roman" w:hAnsi="Times New Roman" w:cs="Times New Roman"/>
          <w:sz w:val="24"/>
          <w:szCs w:val="24"/>
        </w:rPr>
        <w:t>be held</w:t>
      </w:r>
      <w:proofErr w:type="gramEnd"/>
      <w:r w:rsidRPr="005F458E">
        <w:rPr>
          <w:rFonts w:ascii="Times New Roman" w:hAnsi="Times New Roman" w:cs="Times New Roman"/>
          <w:sz w:val="24"/>
          <w:szCs w:val="24"/>
        </w:rPr>
        <w:t xml:space="preserve"> accountable and responsible for meeting the Commission's standards and eligibility requirements.</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NON-DISCRIMINATION</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 xml:space="preserve">The institution </w:t>
      </w:r>
      <w:proofErr w:type="gramStart"/>
      <w:r w:rsidRPr="005F458E">
        <w:rPr>
          <w:rFonts w:ascii="Times New Roman" w:hAnsi="Times New Roman" w:cs="Times New Roman"/>
          <w:sz w:val="24"/>
          <w:szCs w:val="24"/>
        </w:rPr>
        <w:t>is governed and administered with respect for the individual in a nondiscriminatory manner while responding to the educational needs and legitimate claims of the constituencies it serves as determined by its charter, its mission, and its core themes</w:t>
      </w:r>
      <w:proofErr w:type="gramEnd"/>
      <w:r w:rsidRPr="005F458E">
        <w:rPr>
          <w:rFonts w:ascii="Times New Roman" w:hAnsi="Times New Roman" w:cs="Times New Roman"/>
          <w:sz w:val="24"/>
          <w:szCs w:val="24"/>
        </w:rPr>
        <w:t>.</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INSTITUTIONAL INTEGRITY</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The institution establishes and adheres to ethical standards in all of its operations and relationships.</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GOVERNING BOARD</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lastRenderedPageBreak/>
        <w:t xml:space="preserve">The institution has a functioning governing board responsible for the quality and integrity of the institution and for each unit within a multiple-unit institution to ensure that the institution's mission and core themes </w:t>
      </w:r>
      <w:proofErr w:type="gramStart"/>
      <w:r w:rsidRPr="005F458E">
        <w:rPr>
          <w:rFonts w:ascii="Times New Roman" w:hAnsi="Times New Roman" w:cs="Times New Roman"/>
          <w:sz w:val="24"/>
          <w:szCs w:val="24"/>
        </w:rPr>
        <w:t>are being achieved</w:t>
      </w:r>
      <w:proofErr w:type="gramEnd"/>
      <w:r w:rsidRPr="005F458E">
        <w:rPr>
          <w:rFonts w:ascii="Times New Roman" w:hAnsi="Times New Roman" w:cs="Times New Roman"/>
          <w:sz w:val="24"/>
          <w:szCs w:val="24"/>
        </w:rPr>
        <w:t xml:space="preserve">. The governing board has at least five voting members, a majority of whom have no </w:t>
      </w:r>
      <w:proofErr w:type="gramStart"/>
      <w:r w:rsidRPr="005F458E">
        <w:rPr>
          <w:rFonts w:ascii="Times New Roman" w:hAnsi="Times New Roman" w:cs="Times New Roman"/>
          <w:sz w:val="24"/>
          <w:szCs w:val="24"/>
        </w:rPr>
        <w:t>contractual or employment relationship</w:t>
      </w:r>
      <w:proofErr w:type="gramEnd"/>
      <w:r w:rsidRPr="005F458E">
        <w:rPr>
          <w:rFonts w:ascii="Times New Roman" w:hAnsi="Times New Roman" w:cs="Times New Roman"/>
          <w:sz w:val="24"/>
          <w:szCs w:val="24"/>
        </w:rPr>
        <w:t xml:space="preserve"> or personal financial interest with the institution.</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CHIEF EXECUTIVE OFFICER</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 xml:space="preserve">The institution employs a chief executive officer who </w:t>
      </w:r>
      <w:proofErr w:type="gramStart"/>
      <w:r w:rsidRPr="005F458E">
        <w:rPr>
          <w:rFonts w:ascii="Times New Roman" w:hAnsi="Times New Roman" w:cs="Times New Roman"/>
          <w:sz w:val="24"/>
          <w:szCs w:val="24"/>
        </w:rPr>
        <w:t>is appointed</w:t>
      </w:r>
      <w:proofErr w:type="gramEnd"/>
      <w:r w:rsidRPr="005F458E">
        <w:rPr>
          <w:rFonts w:ascii="Times New Roman" w:hAnsi="Times New Roman" w:cs="Times New Roman"/>
          <w:sz w:val="24"/>
          <w:szCs w:val="24"/>
        </w:rPr>
        <w:t xml:space="preserve"> by the governing board and whose full-time responsibility is to the institution. Neither the chief executive officer nor an executive officer of the institution chairs the institution's governing board.</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ADMINISTRATION</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In addition to a chief executive officer, the institution employs a sufficient number of qualified administrators who provide effective leadership and management for the institution's major support and operational functions and work collaboratively across institutional functions and units to foster fulfillment of the institution's mission and achievement of its core themes.</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FACULTY</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 xml:space="preserve">Consistent with its mission and core themes, the institution employs and regularly evaluates the performance of appropriately qualified faculty sufficient in number to achieve its educational objectives, establish and oversee academic policies, and ensure the integrity and continuity of its academic programs wherever </w:t>
      </w:r>
      <w:proofErr w:type="gramStart"/>
      <w:r w:rsidRPr="005F458E">
        <w:rPr>
          <w:rFonts w:ascii="Times New Roman" w:hAnsi="Times New Roman" w:cs="Times New Roman"/>
          <w:sz w:val="24"/>
          <w:szCs w:val="24"/>
        </w:rPr>
        <w:t>offered</w:t>
      </w:r>
      <w:proofErr w:type="gramEnd"/>
      <w:r w:rsidRPr="005F458E">
        <w:rPr>
          <w:rFonts w:ascii="Times New Roman" w:hAnsi="Times New Roman" w:cs="Times New Roman"/>
          <w:sz w:val="24"/>
          <w:szCs w:val="24"/>
        </w:rPr>
        <w:t xml:space="preserve"> and however delivered.</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EDUCATIONAL PROGRAM</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 xml:space="preserve">The institution provides one or more educational </w:t>
      </w:r>
      <w:proofErr w:type="gramStart"/>
      <w:r w:rsidRPr="005F458E">
        <w:rPr>
          <w:rFonts w:ascii="Times New Roman" w:hAnsi="Times New Roman" w:cs="Times New Roman"/>
          <w:sz w:val="24"/>
          <w:szCs w:val="24"/>
        </w:rPr>
        <w:t>programs which</w:t>
      </w:r>
      <w:proofErr w:type="gramEnd"/>
      <w:r w:rsidRPr="005F458E">
        <w:rPr>
          <w:rFonts w:ascii="Times New Roman" w:hAnsi="Times New Roman" w:cs="Times New Roman"/>
          <w:sz w:val="24"/>
          <w:szCs w:val="24"/>
        </w:rPr>
        <w:t xml:space="preserve"> include appropriate content and rigor consistent with its mission and core themes. The educational program(s) culminate in achievement of clearly identified student learning outcomes, and lead to collegiate-level degree(s) with degree designation consistent with program content in recognized fields of study.</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GENERAL EDUCATION AND RELATED INSTRUCTION</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 xml:space="preserve">The institution's baccalaureate degree programs and/or academic or transfer associate degree programs require a substantial and coherent component of general education as a prerequisite to or an essential element of the programs offered. </w:t>
      </w:r>
      <w:proofErr w:type="gramStart"/>
      <w:r w:rsidRPr="005F458E">
        <w:rPr>
          <w:rFonts w:ascii="Times New Roman" w:hAnsi="Times New Roman" w:cs="Times New Roman"/>
          <w:sz w:val="24"/>
          <w:szCs w:val="24"/>
        </w:rPr>
        <w:t>All other associate degree programs (e.g., applied, specialized, or technical) and programs of study of either 30 semester or 45 quarter credits or more for which certificates are granted contain a recognizable core of related instruction or general education with identified outcomes in the areas of communication, computation, and human relations that align with and support program goals or intended outcomes.</w:t>
      </w:r>
      <w:proofErr w:type="gramEnd"/>
      <w:r w:rsidRPr="005F458E">
        <w:rPr>
          <w:rFonts w:ascii="Times New Roman" w:hAnsi="Times New Roman" w:cs="Times New Roman"/>
          <w:sz w:val="24"/>
          <w:szCs w:val="24"/>
        </w:rPr>
        <w:t xml:space="preserve"> Bachelor and graduate degree programs also require a planned program of major specialization or concentration.</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LIBRARY AND INFORMATION RESOURCES</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 xml:space="preserve">Consistent with its mission and core themes, the institution maintains and/or provides access to library and information resources with an appropriate level of currency, depth, and breadth to support the institution's programs and services wherever </w:t>
      </w:r>
      <w:proofErr w:type="gramStart"/>
      <w:r w:rsidRPr="005F458E">
        <w:rPr>
          <w:rFonts w:ascii="Times New Roman" w:hAnsi="Times New Roman" w:cs="Times New Roman"/>
          <w:sz w:val="24"/>
          <w:szCs w:val="24"/>
        </w:rPr>
        <w:t>offered</w:t>
      </w:r>
      <w:proofErr w:type="gramEnd"/>
      <w:r w:rsidRPr="005F458E">
        <w:rPr>
          <w:rFonts w:ascii="Times New Roman" w:hAnsi="Times New Roman" w:cs="Times New Roman"/>
          <w:sz w:val="24"/>
          <w:szCs w:val="24"/>
        </w:rPr>
        <w:t xml:space="preserve"> and however delivered.</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PHYSICAL AND TECHNOLOGICAL INFRASTRUCTURE</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The institution provides the physical and technological infrastructure necessary to achieve its mission and core themes.</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ACADEMIC FREEDOM</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lastRenderedPageBreak/>
        <w:t>The institution maintains an atmosphere in which intellectual freedom and independence exist. Faculty and students are free to examine and test all knowledge appropriate to their discipline or area of major study as judged by the academic/educational community in general.</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ADMISSIONS</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 xml:space="preserve">The institution publishes its student admission </w:t>
      </w:r>
      <w:proofErr w:type="gramStart"/>
      <w:r w:rsidRPr="005F458E">
        <w:rPr>
          <w:rFonts w:ascii="Times New Roman" w:hAnsi="Times New Roman" w:cs="Times New Roman"/>
          <w:sz w:val="24"/>
          <w:szCs w:val="24"/>
        </w:rPr>
        <w:t>policy which</w:t>
      </w:r>
      <w:proofErr w:type="gramEnd"/>
      <w:r w:rsidRPr="005F458E">
        <w:rPr>
          <w:rFonts w:ascii="Times New Roman" w:hAnsi="Times New Roman" w:cs="Times New Roman"/>
          <w:sz w:val="24"/>
          <w:szCs w:val="24"/>
        </w:rPr>
        <w:t xml:space="preserve"> specifies the characteristics and qualifications appropriate for its programs, and it adheres to that policy in its admissions procedures and practices.</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PUBLIC INFORMATION</w:t>
      </w:r>
    </w:p>
    <w:p w:rsidR="005F458E" w:rsidRPr="005F458E" w:rsidRDefault="005F458E" w:rsidP="005F458E">
      <w:pPr>
        <w:pStyle w:val="ListParagraph"/>
        <w:spacing w:after="0" w:line="240" w:lineRule="auto"/>
        <w:rPr>
          <w:rFonts w:ascii="Times New Roman" w:hAnsi="Times New Roman" w:cs="Times New Roman"/>
          <w:sz w:val="24"/>
          <w:szCs w:val="24"/>
        </w:rPr>
      </w:pPr>
      <w:proofErr w:type="gramStart"/>
      <w:r w:rsidRPr="005F458E">
        <w:rPr>
          <w:rFonts w:ascii="Times New Roman" w:hAnsi="Times New Roman" w:cs="Times New Roman"/>
          <w:sz w:val="24"/>
          <w:szCs w:val="24"/>
        </w:rPr>
        <w:t>The institution publishes in a catalog and/or on a website current and accurate information regarding: its mission and core themes; admission requirements and procedures; grading policy; information on academic programs and courses; names, titles and academic credentials of administrators and faculty; rules and regulations for student conduct ; rights and responsibilities of students; tuition, fees, and other program costs; refund policies and procedures; opportunities and requirements for financial aid; and the academic calendar.</w:t>
      </w:r>
      <w:proofErr w:type="gramEnd"/>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FINANCIAL RESOURCES</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The institution demonstrates financial stability with sufficient cash flow and, as appropriate, reserves to support its programs and services. Financial planning reflects available funds, realistic development of financial resources, and appropriate risk management to ensure short-term solvency and long-term financial sustainability.</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FINANCIAL ACCOUNTABILITY</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 xml:space="preserve">For each year of operation, the institution undergoes an annual external financial audit by professionally qualified personnel in accordance with generally accepted auditing standards. The audit is to </w:t>
      </w:r>
      <w:proofErr w:type="gramStart"/>
      <w:r w:rsidRPr="005F458E">
        <w:rPr>
          <w:rFonts w:ascii="Times New Roman" w:hAnsi="Times New Roman" w:cs="Times New Roman"/>
          <w:sz w:val="24"/>
          <w:szCs w:val="24"/>
        </w:rPr>
        <w:t>be completed</w:t>
      </w:r>
      <w:proofErr w:type="gramEnd"/>
      <w:r w:rsidRPr="005F458E">
        <w:rPr>
          <w:rFonts w:ascii="Times New Roman" w:hAnsi="Times New Roman" w:cs="Times New Roman"/>
          <w:sz w:val="24"/>
          <w:szCs w:val="24"/>
        </w:rPr>
        <w:t xml:space="preserve"> no later than nine months after the end of the fiscal year. Results from the audit, including findings and management letter recommendations, </w:t>
      </w:r>
      <w:proofErr w:type="gramStart"/>
      <w:r w:rsidRPr="005F458E">
        <w:rPr>
          <w:rFonts w:ascii="Times New Roman" w:hAnsi="Times New Roman" w:cs="Times New Roman"/>
          <w:sz w:val="24"/>
          <w:szCs w:val="24"/>
        </w:rPr>
        <w:t>are considered</w:t>
      </w:r>
      <w:proofErr w:type="gramEnd"/>
      <w:r w:rsidRPr="005F458E">
        <w:rPr>
          <w:rFonts w:ascii="Times New Roman" w:hAnsi="Times New Roman" w:cs="Times New Roman"/>
          <w:sz w:val="24"/>
          <w:szCs w:val="24"/>
        </w:rPr>
        <w:t xml:space="preserve"> annually in an appropriate and comprehensive manner by the administration and the governing board.</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DISCLOSURE</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The institution accurately discloses to the Commission all information the Commission may require to carry out its evaluation and accreditation functions.</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RELATIONSHIP WITH THE ACCREDITATION COMMISSION</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 xml:space="preserve">The institution accepts the standards and related policies of the Commission and agrees to comply with these standards and policies as currently stated or as modified in accordance with Commission policy. Further, the institution agrees that the Commission </w:t>
      </w:r>
      <w:proofErr w:type="gramStart"/>
      <w:r w:rsidRPr="005F458E">
        <w:rPr>
          <w:rFonts w:ascii="Times New Roman" w:hAnsi="Times New Roman" w:cs="Times New Roman"/>
          <w:sz w:val="24"/>
          <w:szCs w:val="24"/>
        </w:rPr>
        <w:t>may, at its discretion, make</w:t>
      </w:r>
      <w:proofErr w:type="gramEnd"/>
      <w:r w:rsidRPr="005F458E">
        <w:rPr>
          <w:rFonts w:ascii="Times New Roman" w:hAnsi="Times New Roman" w:cs="Times New Roman"/>
          <w:sz w:val="24"/>
          <w:szCs w:val="24"/>
        </w:rPr>
        <w:t xml:space="preserve"> known the nature of any action, positive or negative, regarding the institution's status with the Commission to any agency or members of the public requesting such information.</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STUDENT ACHIEVEMENT</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The institution identifies and publishes the expected learning outcomes for each of its degree and certificate programs. The institution engages in regular and ongoing assessment to validate student achievement of these learning outcomes.</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INSTITUTIONAL EFFECTIVENESS</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 xml:space="preserve">The institution systematically applies clearly defined evaluation and planning procedures, assesses the extent to which it achieves its mission and core themes, uses the results of assessment to effect institutional improvement, and periodically publishes the results to </w:t>
      </w:r>
      <w:r w:rsidRPr="005F458E">
        <w:rPr>
          <w:rFonts w:ascii="Times New Roman" w:hAnsi="Times New Roman" w:cs="Times New Roman"/>
          <w:sz w:val="24"/>
          <w:szCs w:val="24"/>
        </w:rPr>
        <w:lastRenderedPageBreak/>
        <w:t xml:space="preserve">its constituencies. Through these </w:t>
      </w:r>
      <w:proofErr w:type="gramStart"/>
      <w:r w:rsidRPr="005F458E">
        <w:rPr>
          <w:rFonts w:ascii="Times New Roman" w:hAnsi="Times New Roman" w:cs="Times New Roman"/>
          <w:sz w:val="24"/>
          <w:szCs w:val="24"/>
        </w:rPr>
        <w:t>processes</w:t>
      </w:r>
      <w:proofErr w:type="gramEnd"/>
      <w:r w:rsidRPr="005F458E">
        <w:rPr>
          <w:rFonts w:ascii="Times New Roman" w:hAnsi="Times New Roman" w:cs="Times New Roman"/>
          <w:sz w:val="24"/>
          <w:szCs w:val="24"/>
        </w:rPr>
        <w:t xml:space="preserve"> it regularly monitors its internal and external environments to determine how and to what degree changing circumstances may impact the institution and its ability to ensure its viability and sustainability.</w:t>
      </w:r>
    </w:p>
    <w:p w:rsidR="005F458E" w:rsidRPr="005F458E" w:rsidRDefault="005F458E" w:rsidP="005F458E">
      <w:pPr>
        <w:pStyle w:val="ListParagraph"/>
        <w:numPr>
          <w:ilvl w:val="0"/>
          <w:numId w:val="23"/>
        </w:numPr>
        <w:spacing w:after="0" w:line="240" w:lineRule="auto"/>
        <w:rPr>
          <w:rFonts w:ascii="Times New Roman" w:hAnsi="Times New Roman" w:cs="Times New Roman"/>
          <w:sz w:val="24"/>
          <w:szCs w:val="24"/>
        </w:rPr>
      </w:pPr>
      <w:r w:rsidRPr="005F458E">
        <w:rPr>
          <w:rFonts w:ascii="Times New Roman" w:hAnsi="Times New Roman" w:cs="Times New Roman"/>
          <w:sz w:val="24"/>
          <w:szCs w:val="24"/>
        </w:rPr>
        <w:t>SCALE AND SUSTAINABILITY</w:t>
      </w:r>
    </w:p>
    <w:p w:rsidR="005F458E" w:rsidRPr="005F458E" w:rsidRDefault="005F458E" w:rsidP="005F458E">
      <w:pPr>
        <w:pStyle w:val="ListParagraph"/>
        <w:spacing w:after="0" w:line="240" w:lineRule="auto"/>
        <w:rPr>
          <w:rFonts w:ascii="Times New Roman" w:hAnsi="Times New Roman" w:cs="Times New Roman"/>
          <w:sz w:val="24"/>
          <w:szCs w:val="24"/>
        </w:rPr>
      </w:pPr>
      <w:r w:rsidRPr="005F458E">
        <w:rPr>
          <w:rFonts w:ascii="Times New Roman" w:hAnsi="Times New Roman" w:cs="Times New Roman"/>
          <w:sz w:val="24"/>
          <w:szCs w:val="24"/>
        </w:rPr>
        <w:t xml:space="preserve">The institution demonstrates that its operational scale (e.g., enrollment, human and financial resources and institutional infrastructure) is sufficient to fulfill its mission and achieve its core themes in the present and will be sufficient to do so in the </w:t>
      </w:r>
      <w:proofErr w:type="gramStart"/>
      <w:r w:rsidRPr="005F458E">
        <w:rPr>
          <w:rFonts w:ascii="Times New Roman" w:hAnsi="Times New Roman" w:cs="Times New Roman"/>
          <w:sz w:val="24"/>
          <w:szCs w:val="24"/>
        </w:rPr>
        <w:t>foreseeable</w:t>
      </w:r>
      <w:proofErr w:type="gramEnd"/>
      <w:r w:rsidRPr="005F458E">
        <w:rPr>
          <w:rFonts w:ascii="Times New Roman" w:hAnsi="Times New Roman" w:cs="Times New Roman"/>
          <w:sz w:val="24"/>
          <w:szCs w:val="24"/>
        </w:rPr>
        <w:t xml:space="preserve"> future.</w:t>
      </w:r>
    </w:p>
    <w:sectPr w:rsidR="005F458E" w:rsidRPr="005F4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7D1D"/>
    <w:multiLevelType w:val="hybridMultilevel"/>
    <w:tmpl w:val="1BAE4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25CEA"/>
    <w:multiLevelType w:val="hybridMultilevel"/>
    <w:tmpl w:val="626AE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655AB"/>
    <w:multiLevelType w:val="hybridMultilevel"/>
    <w:tmpl w:val="51E65A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E7DF3"/>
    <w:multiLevelType w:val="hybridMultilevel"/>
    <w:tmpl w:val="574686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D7544"/>
    <w:multiLevelType w:val="hybridMultilevel"/>
    <w:tmpl w:val="2314F9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81F10"/>
    <w:multiLevelType w:val="hybridMultilevel"/>
    <w:tmpl w:val="4502D54C"/>
    <w:lvl w:ilvl="0" w:tplc="4B7AE97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D3897"/>
    <w:multiLevelType w:val="hybridMultilevel"/>
    <w:tmpl w:val="881E6C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4578B"/>
    <w:multiLevelType w:val="hybridMultilevel"/>
    <w:tmpl w:val="61D6BB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41E12"/>
    <w:multiLevelType w:val="hybridMultilevel"/>
    <w:tmpl w:val="8C901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13902"/>
    <w:multiLevelType w:val="hybridMultilevel"/>
    <w:tmpl w:val="9B56D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0E7C8D"/>
    <w:multiLevelType w:val="hybridMultilevel"/>
    <w:tmpl w:val="001A2C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66861"/>
    <w:multiLevelType w:val="hybridMultilevel"/>
    <w:tmpl w:val="3C48FF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81992"/>
    <w:multiLevelType w:val="hybridMultilevel"/>
    <w:tmpl w:val="4484D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1708F"/>
    <w:multiLevelType w:val="hybridMultilevel"/>
    <w:tmpl w:val="30AC9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C0FF1"/>
    <w:multiLevelType w:val="hybridMultilevel"/>
    <w:tmpl w:val="64EAF3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74714"/>
    <w:multiLevelType w:val="hybridMultilevel"/>
    <w:tmpl w:val="2BF0D9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B55D1"/>
    <w:multiLevelType w:val="hybridMultilevel"/>
    <w:tmpl w:val="F24860C4"/>
    <w:lvl w:ilvl="0" w:tplc="748A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A90538"/>
    <w:multiLevelType w:val="hybridMultilevel"/>
    <w:tmpl w:val="DDF6A4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B254F"/>
    <w:multiLevelType w:val="hybridMultilevel"/>
    <w:tmpl w:val="207805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EA4F81"/>
    <w:multiLevelType w:val="hybridMultilevel"/>
    <w:tmpl w:val="AB4278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1B5C49"/>
    <w:multiLevelType w:val="hybridMultilevel"/>
    <w:tmpl w:val="19645B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737E53"/>
    <w:multiLevelType w:val="hybridMultilevel"/>
    <w:tmpl w:val="03AAF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536F"/>
    <w:multiLevelType w:val="hybridMultilevel"/>
    <w:tmpl w:val="8572E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6662E3"/>
    <w:multiLevelType w:val="hybridMultilevel"/>
    <w:tmpl w:val="E230D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063717"/>
    <w:multiLevelType w:val="hybridMultilevel"/>
    <w:tmpl w:val="564AE9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005604"/>
    <w:multiLevelType w:val="hybridMultilevel"/>
    <w:tmpl w:val="359E6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A33004"/>
    <w:multiLevelType w:val="hybridMultilevel"/>
    <w:tmpl w:val="7A3CD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4A5556"/>
    <w:multiLevelType w:val="hybridMultilevel"/>
    <w:tmpl w:val="19485C0A"/>
    <w:lvl w:ilvl="0" w:tplc="CF7670C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D90F81"/>
    <w:multiLevelType w:val="hybridMultilevel"/>
    <w:tmpl w:val="F220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2"/>
  </w:num>
  <w:num w:numId="4">
    <w:abstractNumId w:val="10"/>
  </w:num>
  <w:num w:numId="5">
    <w:abstractNumId w:val="9"/>
  </w:num>
  <w:num w:numId="6">
    <w:abstractNumId w:val="26"/>
  </w:num>
  <w:num w:numId="7">
    <w:abstractNumId w:val="8"/>
  </w:num>
  <w:num w:numId="8">
    <w:abstractNumId w:val="12"/>
  </w:num>
  <w:num w:numId="9">
    <w:abstractNumId w:val="21"/>
  </w:num>
  <w:num w:numId="10">
    <w:abstractNumId w:val="23"/>
  </w:num>
  <w:num w:numId="11">
    <w:abstractNumId w:val="20"/>
  </w:num>
  <w:num w:numId="12">
    <w:abstractNumId w:val="6"/>
  </w:num>
  <w:num w:numId="13">
    <w:abstractNumId w:val="7"/>
  </w:num>
  <w:num w:numId="14">
    <w:abstractNumId w:val="24"/>
  </w:num>
  <w:num w:numId="15">
    <w:abstractNumId w:val="14"/>
  </w:num>
  <w:num w:numId="16">
    <w:abstractNumId w:val="13"/>
  </w:num>
  <w:num w:numId="17">
    <w:abstractNumId w:val="3"/>
  </w:num>
  <w:num w:numId="18">
    <w:abstractNumId w:val="4"/>
  </w:num>
  <w:num w:numId="19">
    <w:abstractNumId w:val="28"/>
  </w:num>
  <w:num w:numId="20">
    <w:abstractNumId w:val="25"/>
  </w:num>
  <w:num w:numId="21">
    <w:abstractNumId w:val="17"/>
  </w:num>
  <w:num w:numId="22">
    <w:abstractNumId w:val="5"/>
  </w:num>
  <w:num w:numId="23">
    <w:abstractNumId w:val="19"/>
  </w:num>
  <w:num w:numId="24">
    <w:abstractNumId w:val="27"/>
  </w:num>
  <w:num w:numId="25">
    <w:abstractNumId w:val="11"/>
  </w:num>
  <w:num w:numId="26">
    <w:abstractNumId w:val="16"/>
  </w:num>
  <w:num w:numId="27">
    <w:abstractNumId w:val="15"/>
  </w:num>
  <w:num w:numId="28">
    <w:abstractNumId w:val="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4B"/>
    <w:rsid w:val="000160CE"/>
    <w:rsid w:val="00033641"/>
    <w:rsid w:val="00033A48"/>
    <w:rsid w:val="000356FC"/>
    <w:rsid w:val="0005227E"/>
    <w:rsid w:val="00055248"/>
    <w:rsid w:val="00096B3F"/>
    <w:rsid w:val="000A02F0"/>
    <w:rsid w:val="000E77C9"/>
    <w:rsid w:val="00153D06"/>
    <w:rsid w:val="001C0F05"/>
    <w:rsid w:val="00243F1C"/>
    <w:rsid w:val="002619ED"/>
    <w:rsid w:val="00281A21"/>
    <w:rsid w:val="002C317F"/>
    <w:rsid w:val="002D10D6"/>
    <w:rsid w:val="002E2306"/>
    <w:rsid w:val="00304E61"/>
    <w:rsid w:val="00375B78"/>
    <w:rsid w:val="003C7735"/>
    <w:rsid w:val="003C7F50"/>
    <w:rsid w:val="003E180D"/>
    <w:rsid w:val="003F2F8D"/>
    <w:rsid w:val="00464024"/>
    <w:rsid w:val="00523310"/>
    <w:rsid w:val="0055776E"/>
    <w:rsid w:val="00560D29"/>
    <w:rsid w:val="0058397C"/>
    <w:rsid w:val="005A6897"/>
    <w:rsid w:val="005D2776"/>
    <w:rsid w:val="005E05C7"/>
    <w:rsid w:val="005F282D"/>
    <w:rsid w:val="005F458E"/>
    <w:rsid w:val="005F67C3"/>
    <w:rsid w:val="005F7545"/>
    <w:rsid w:val="006013E5"/>
    <w:rsid w:val="00602C2C"/>
    <w:rsid w:val="006111C4"/>
    <w:rsid w:val="0066055A"/>
    <w:rsid w:val="006A26E4"/>
    <w:rsid w:val="006D5D3C"/>
    <w:rsid w:val="006F011C"/>
    <w:rsid w:val="00702067"/>
    <w:rsid w:val="00714F62"/>
    <w:rsid w:val="00747031"/>
    <w:rsid w:val="007D06FC"/>
    <w:rsid w:val="008640AE"/>
    <w:rsid w:val="00883277"/>
    <w:rsid w:val="008C74A1"/>
    <w:rsid w:val="008D6EC3"/>
    <w:rsid w:val="008E30F8"/>
    <w:rsid w:val="008E7EC8"/>
    <w:rsid w:val="009037CC"/>
    <w:rsid w:val="00994107"/>
    <w:rsid w:val="009A44D0"/>
    <w:rsid w:val="009B6F4B"/>
    <w:rsid w:val="009D417B"/>
    <w:rsid w:val="00A449AB"/>
    <w:rsid w:val="00A7308B"/>
    <w:rsid w:val="00A85D6F"/>
    <w:rsid w:val="00A9425C"/>
    <w:rsid w:val="00AB3C4B"/>
    <w:rsid w:val="00AD114B"/>
    <w:rsid w:val="00AD3FDE"/>
    <w:rsid w:val="00B10F12"/>
    <w:rsid w:val="00B27271"/>
    <w:rsid w:val="00B56B4A"/>
    <w:rsid w:val="00B758AB"/>
    <w:rsid w:val="00B954AA"/>
    <w:rsid w:val="00BA4E40"/>
    <w:rsid w:val="00BB16BB"/>
    <w:rsid w:val="00BC2120"/>
    <w:rsid w:val="00BC2317"/>
    <w:rsid w:val="00BC7499"/>
    <w:rsid w:val="00C11081"/>
    <w:rsid w:val="00C13357"/>
    <w:rsid w:val="00C65F8B"/>
    <w:rsid w:val="00CC13F6"/>
    <w:rsid w:val="00CC4603"/>
    <w:rsid w:val="00D636FB"/>
    <w:rsid w:val="00D64A52"/>
    <w:rsid w:val="00DA5FBD"/>
    <w:rsid w:val="00DF270F"/>
    <w:rsid w:val="00DF47CC"/>
    <w:rsid w:val="00E40C11"/>
    <w:rsid w:val="00E40E5D"/>
    <w:rsid w:val="00E54E1C"/>
    <w:rsid w:val="00EA6AF3"/>
    <w:rsid w:val="00EB1DE0"/>
    <w:rsid w:val="00EC730E"/>
    <w:rsid w:val="00F02791"/>
    <w:rsid w:val="00F157D9"/>
    <w:rsid w:val="00F3060B"/>
    <w:rsid w:val="00F36F33"/>
    <w:rsid w:val="00F4456C"/>
    <w:rsid w:val="00F47B54"/>
    <w:rsid w:val="00F5318D"/>
    <w:rsid w:val="00F90E47"/>
    <w:rsid w:val="00FD1BAE"/>
    <w:rsid w:val="00FE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FD4F"/>
  <w15:chartTrackingRefBased/>
  <w15:docId w15:val="{DB3D5644-335D-4426-9948-841542BF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1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45</cp:revision>
  <dcterms:created xsi:type="dcterms:W3CDTF">2016-11-28T22:02:00Z</dcterms:created>
  <dcterms:modified xsi:type="dcterms:W3CDTF">2017-01-30T21:49:00Z</dcterms:modified>
</cp:coreProperties>
</file>