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B4F" w:rsidRPr="00872B4F" w:rsidRDefault="00872B4F" w:rsidP="00872B4F">
      <w:pPr>
        <w:spacing w:before="100" w:beforeAutospacing="1" w:after="100" w:afterAutospacing="1" w:line="240" w:lineRule="auto"/>
        <w:outlineLvl w:val="1"/>
        <w:rPr>
          <w:rFonts w:ascii="Times New Roman" w:eastAsia="Times New Roman" w:hAnsi="Times New Roman" w:cs="Times New Roman"/>
          <w:b/>
          <w:bCs/>
          <w:sz w:val="36"/>
          <w:szCs w:val="36"/>
        </w:rPr>
      </w:pPr>
      <w:r w:rsidRPr="00872B4F">
        <w:rPr>
          <w:rFonts w:ascii="Times New Roman" w:eastAsia="Times New Roman" w:hAnsi="Times New Roman" w:cs="Times New Roman"/>
          <w:b/>
          <w:bCs/>
          <w:sz w:val="36"/>
          <w:szCs w:val="36"/>
        </w:rPr>
        <w:t>Assistant Computational Scientist</w:t>
      </w:r>
    </w:p>
    <w:p w:rsidR="00872B4F" w:rsidRPr="00872B4F" w:rsidRDefault="00872B4F" w:rsidP="00872B4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72B4F">
        <w:rPr>
          <w:rFonts w:ascii="Times New Roman" w:eastAsia="Times New Roman" w:hAnsi="Times New Roman" w:cs="Times New Roman"/>
          <w:b/>
          <w:bCs/>
          <w:sz w:val="27"/>
          <w:szCs w:val="27"/>
        </w:rPr>
        <w:t>Please see Special Instructions for more details.</w:t>
      </w:r>
    </w:p>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Brett Tyler, Brett.Tyler@Oregonstate.edu.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872B4F" w:rsidRPr="00872B4F" w:rsidRDefault="00872B4F" w:rsidP="00872B4F">
      <w:pPr>
        <w:spacing w:before="100" w:beforeAutospacing="1" w:after="100" w:afterAutospacing="1" w:line="240" w:lineRule="auto"/>
        <w:outlineLvl w:val="1"/>
        <w:rPr>
          <w:rFonts w:ascii="Times New Roman" w:eastAsia="Times New Roman" w:hAnsi="Times New Roman" w:cs="Times New Roman"/>
          <w:b/>
          <w:bCs/>
          <w:sz w:val="36"/>
          <w:szCs w:val="36"/>
        </w:rPr>
      </w:pPr>
      <w:r w:rsidRPr="00872B4F">
        <w:rPr>
          <w:rFonts w:ascii="Times New Roman" w:eastAsia="Times New Roman" w:hAnsi="Times New Roman" w:cs="Times New Roman"/>
          <w:b/>
          <w:bCs/>
          <w:sz w:val="36"/>
          <w:szCs w:val="36"/>
        </w:rPr>
        <w:t>Position Details</w:t>
      </w:r>
    </w:p>
    <w:p w:rsidR="00872B4F" w:rsidRPr="00872B4F" w:rsidRDefault="00872B4F" w:rsidP="00872B4F">
      <w:pPr>
        <w:spacing w:before="100" w:beforeAutospacing="1" w:after="100" w:afterAutospacing="1" w:line="240" w:lineRule="auto"/>
        <w:outlineLvl w:val="2"/>
        <w:rPr>
          <w:rFonts w:ascii="Times New Roman" w:eastAsia="Times New Roman" w:hAnsi="Times New Roman" w:cs="Times New Roman"/>
          <w:b/>
          <w:bCs/>
          <w:sz w:val="27"/>
          <w:szCs w:val="27"/>
        </w:rPr>
      </w:pPr>
      <w:r w:rsidRPr="00872B4F">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3"/>
        <w:gridCol w:w="5397"/>
      </w:tblGrid>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Department</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proofErr w:type="spellStart"/>
            <w:r w:rsidRPr="00872B4F">
              <w:rPr>
                <w:rFonts w:ascii="Times New Roman" w:eastAsia="Times New Roman" w:hAnsi="Times New Roman" w:cs="Times New Roman"/>
                <w:sz w:val="24"/>
                <w:szCs w:val="24"/>
              </w:rPr>
              <w:t>Ctr</w:t>
            </w:r>
            <w:proofErr w:type="spellEnd"/>
            <w:r w:rsidRPr="00872B4F">
              <w:rPr>
                <w:rFonts w:ascii="Times New Roman" w:eastAsia="Times New Roman" w:hAnsi="Times New Roman" w:cs="Times New Roman"/>
                <w:sz w:val="24"/>
                <w:szCs w:val="24"/>
              </w:rPr>
              <w:t xml:space="preserve"> </w:t>
            </w:r>
            <w:proofErr w:type="spellStart"/>
            <w:r w:rsidRPr="00872B4F">
              <w:rPr>
                <w:rFonts w:ascii="Times New Roman" w:eastAsia="Times New Roman" w:hAnsi="Times New Roman" w:cs="Times New Roman"/>
                <w:sz w:val="24"/>
                <w:szCs w:val="24"/>
              </w:rPr>
              <w:t>Excellnce</w:t>
            </w:r>
            <w:proofErr w:type="spellEnd"/>
            <w:r w:rsidRPr="00872B4F">
              <w:rPr>
                <w:rFonts w:ascii="Times New Roman" w:eastAsia="Times New Roman" w:hAnsi="Times New Roman" w:cs="Times New Roman"/>
                <w:sz w:val="24"/>
                <w:szCs w:val="24"/>
              </w:rPr>
              <w:t xml:space="preserve"> Genome Res (RDR)</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Position Title</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Faculty Research Assistant</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Job Title</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Assistant Computational Scientist</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Appointment Type</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Academic Teaching/Research Faculty</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Job Location</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Corvallis</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Position Appointment Percent</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100</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Appointment Basis</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12</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Faculty Status</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Regular</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Tenure Status</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Fixed-Term</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Pay Method</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Salary</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Recommended Full-Time Salary Range</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Salary is commensurate with education and experience.</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Position Summary</w:t>
            </w:r>
          </w:p>
        </w:tc>
        <w:tc>
          <w:tcPr>
            <w:tcW w:w="0" w:type="auto"/>
            <w:vAlign w:val="center"/>
            <w:hideMark/>
          </w:tcPr>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The Center for Genome Research and Biocomputing invites applications for a full-time (1.00 FTE), 12-month, Assistant Computational Scientist Faculty Research Assistant position. Reappointment is at the discretion of the Director.</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 xml:space="preserve">The Center for Genome Research and Biocomputing at Oregon State University collaborates with and assists life scientists using cutting-edge genomic and computational techniques. An important component of the CGRB’s activities is the Advanced </w:t>
            </w:r>
            <w:r w:rsidRPr="00872B4F">
              <w:rPr>
                <w:rFonts w:ascii="Times New Roman" w:eastAsia="Times New Roman" w:hAnsi="Times New Roman" w:cs="Times New Roman"/>
                <w:sz w:val="24"/>
                <w:szCs w:val="24"/>
              </w:rPr>
              <w:lastRenderedPageBreak/>
              <w:t>Cyberinfrastructure Teaching Facility (ACTF) which supports the CGRB’s computational biology training program and also computationally intensive classes taught by OSU faculty. The ACTF is a high-performance computing cluster dedicated to data science education. We are an enthusiastic team of laboratory scientists, data and computer scientists, business professionals, and researchers serving OSU and beyond.</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This position will work closely with CGRB staff and the OSU research community to provide a high quality of service and promote the CGRB’s mission of bioinformatics education and research. The successful candidate will (1) Research, develop, and maintain a next-generation software stack for the ACTF, specific to the needs of data science education and practice, and (2) Provide training and support to users of the CGRB computational infrastructure. Appointee is required to collaborate in a collegial and inclusive fashion with CGRB staff and clients in the execution of all job functions.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The CGRB interacts with a wide variety of faculty, staff, and students representing a broad range of expertise, training and cultures. This position will support CGRB’s and the university’s mission of equity, inclusion and diversity by respecting, welcoming and supporting the diverse perspectives of our clientele. We are currently engaged in work bringing STEM learning to underrepresented groups, so candidates with experience in outreach and engagement with underserved communities are encouraged to apply.</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lastRenderedPageBreak/>
              <w:t>Position Duties</w:t>
            </w:r>
          </w:p>
        </w:tc>
        <w:tc>
          <w:tcPr>
            <w:tcW w:w="0" w:type="auto"/>
            <w:vAlign w:val="center"/>
            <w:hideMark/>
          </w:tcPr>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75% Scientific computing research and development</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As a high-performance computing resource serving a broad clientele, the ACTF requires robust and sophisticated tools. This position will contribute to education and research excellence by researching, developing and creating:</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-Tools for managing access to ACTF resources</w:t>
            </w:r>
            <w:r w:rsidRPr="00872B4F">
              <w:rPr>
                <w:rFonts w:ascii="Times New Roman" w:eastAsia="Times New Roman" w:hAnsi="Times New Roman" w:cs="Times New Roman"/>
                <w:sz w:val="24"/>
                <w:szCs w:val="24"/>
              </w:rPr>
              <w:br/>
              <w:t xml:space="preserve">-Command-line as well as web-based data science services (e.g. Sun Grid Engine, </w:t>
            </w:r>
            <w:proofErr w:type="spellStart"/>
            <w:r w:rsidRPr="00872B4F">
              <w:rPr>
                <w:rFonts w:ascii="Times New Roman" w:eastAsia="Times New Roman" w:hAnsi="Times New Roman" w:cs="Times New Roman"/>
                <w:sz w:val="24"/>
                <w:szCs w:val="24"/>
              </w:rPr>
              <w:t>RStudio</w:t>
            </w:r>
            <w:proofErr w:type="spellEnd"/>
            <w:r w:rsidRPr="00872B4F">
              <w:rPr>
                <w:rFonts w:ascii="Times New Roman" w:eastAsia="Times New Roman" w:hAnsi="Times New Roman" w:cs="Times New Roman"/>
                <w:sz w:val="24"/>
                <w:szCs w:val="24"/>
              </w:rPr>
              <w:t xml:space="preserve"> Server, </w:t>
            </w:r>
            <w:proofErr w:type="spellStart"/>
            <w:r w:rsidRPr="00872B4F">
              <w:rPr>
                <w:rFonts w:ascii="Times New Roman" w:eastAsia="Times New Roman" w:hAnsi="Times New Roman" w:cs="Times New Roman"/>
                <w:sz w:val="24"/>
                <w:szCs w:val="24"/>
              </w:rPr>
              <w:t>Jupyter</w:t>
            </w:r>
            <w:proofErr w:type="spellEnd"/>
            <w:r w:rsidRPr="00872B4F">
              <w:rPr>
                <w:rFonts w:ascii="Times New Roman" w:eastAsia="Times New Roman" w:hAnsi="Times New Roman" w:cs="Times New Roman"/>
                <w:sz w:val="24"/>
                <w:szCs w:val="24"/>
              </w:rPr>
              <w:t xml:space="preserve">, </w:t>
            </w:r>
            <w:proofErr w:type="spellStart"/>
            <w:r w:rsidRPr="00872B4F">
              <w:rPr>
                <w:rFonts w:ascii="Times New Roman" w:eastAsia="Times New Roman" w:hAnsi="Times New Roman" w:cs="Times New Roman"/>
                <w:sz w:val="24"/>
                <w:szCs w:val="24"/>
              </w:rPr>
              <w:t>Gitlab</w:t>
            </w:r>
            <w:proofErr w:type="spellEnd"/>
            <w:r w:rsidRPr="00872B4F">
              <w:rPr>
                <w:rFonts w:ascii="Times New Roman" w:eastAsia="Times New Roman" w:hAnsi="Times New Roman" w:cs="Times New Roman"/>
                <w:sz w:val="24"/>
                <w:szCs w:val="24"/>
              </w:rPr>
              <w:t>)</w:t>
            </w:r>
            <w:r w:rsidRPr="00872B4F">
              <w:rPr>
                <w:rFonts w:ascii="Times New Roman" w:eastAsia="Times New Roman" w:hAnsi="Times New Roman" w:cs="Times New Roman"/>
                <w:sz w:val="24"/>
                <w:szCs w:val="24"/>
              </w:rPr>
              <w:br/>
            </w:r>
            <w:r w:rsidRPr="00872B4F">
              <w:rPr>
                <w:rFonts w:ascii="Times New Roman" w:eastAsia="Times New Roman" w:hAnsi="Times New Roman" w:cs="Times New Roman"/>
                <w:sz w:val="24"/>
                <w:szCs w:val="24"/>
              </w:rPr>
              <w:lastRenderedPageBreak/>
              <w:t xml:space="preserve">-Dynamically </w:t>
            </w:r>
            <w:proofErr w:type="spellStart"/>
            <w:r w:rsidRPr="00872B4F">
              <w:rPr>
                <w:rFonts w:ascii="Times New Roman" w:eastAsia="Times New Roman" w:hAnsi="Times New Roman" w:cs="Times New Roman"/>
                <w:sz w:val="24"/>
                <w:szCs w:val="24"/>
              </w:rPr>
              <w:t>allocatable</w:t>
            </w:r>
            <w:proofErr w:type="spellEnd"/>
            <w:r w:rsidRPr="00872B4F">
              <w:rPr>
                <w:rFonts w:ascii="Times New Roman" w:eastAsia="Times New Roman" w:hAnsi="Times New Roman" w:cs="Times New Roman"/>
                <w:sz w:val="24"/>
                <w:szCs w:val="24"/>
              </w:rPr>
              <w:t xml:space="preserve"> and isolated services—providing protected, fair, and flexible access to computing resources</w:t>
            </w:r>
            <w:r w:rsidRPr="00872B4F">
              <w:rPr>
                <w:rFonts w:ascii="Times New Roman" w:eastAsia="Times New Roman" w:hAnsi="Times New Roman" w:cs="Times New Roman"/>
                <w:sz w:val="24"/>
                <w:szCs w:val="24"/>
              </w:rPr>
              <w:br/>
              <w:t>-Solutions for data protection, backup, and provenance</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This position will be responsible for deploying these solutions on both local hardware and on cloud platforms such as Amazon Web Services.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This position will work closely with CGRB staff and OSU faculty to provide a high quality of service and promote the CGRB’s mission of data science research and education, including contributing to grant proposals and/or publishing in peer-reviewed conferences and journals where appropriate.</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25% Training, support, and other responsibilities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This position will assist CGRB staff and clientele in broadly supporting computational services, including user training, software and hardware support, and troubleshooting for the CGRB computational research cluster, the ACTF, research instrumentation, and desktop clients.</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Bachelor’s degree with a minor or certificate in computer science or related field, or equivalent experience.</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Demonstrated proficiency in Linux operating systems plus at least two programming languages (shell, Python, Perl, Ruby, PHP, Java, C++, or similar)</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Experience in Linux system administration or operations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Demonstrated excellent written and oral communication skills.</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Preferred (Special) Qualifications</w:t>
            </w:r>
          </w:p>
        </w:tc>
        <w:tc>
          <w:tcPr>
            <w:tcW w:w="0" w:type="auto"/>
            <w:vAlign w:val="center"/>
            <w:hideMark/>
          </w:tcPr>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Bachelor’s or master’s degree with major in Computer Science or related field, or equivalent experience</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Proficiency in SQL</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Experience with virtualization or containerization technologies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lastRenderedPageBreak/>
              <w:t>Experience with utilizing cloud resources, especially Amazon Web Services (AWS)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Experience with networking technologies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Experience in project management,</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 xml:space="preserve">Experience in software development, </w:t>
            </w:r>
            <w:r w:rsidRPr="00872B4F">
              <w:rPr>
                <w:rFonts w:ascii="Times New Roman" w:eastAsia="Times New Roman" w:hAnsi="Times New Roman" w:cs="Times New Roman"/>
                <w:sz w:val="24"/>
                <w:szCs w:val="24"/>
              </w:rPr>
              <w:br/>
              <w:t>Experience in working in a team</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Experience with high-performance computing use in a higher-education setting</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Interest or experience in data science, bioinformatics, machine learning, or related</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Experience working in a service position</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Record of valuing, promoting and enhancing a broad diversity of intellectual, cultural and disciplinary viewpoints.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A demonstrable commitment to promoting and enhancing diversity</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This position works in an office with a conventional work schedule.</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No</w:t>
            </w:r>
          </w:p>
        </w:tc>
      </w:tr>
    </w:tbl>
    <w:p w:rsidR="00872B4F" w:rsidRPr="00872B4F" w:rsidRDefault="00872B4F" w:rsidP="00872B4F">
      <w:pPr>
        <w:spacing w:before="100" w:beforeAutospacing="1" w:after="100" w:afterAutospacing="1" w:line="240" w:lineRule="auto"/>
        <w:outlineLvl w:val="2"/>
        <w:rPr>
          <w:rFonts w:ascii="Times New Roman" w:eastAsia="Times New Roman" w:hAnsi="Times New Roman" w:cs="Times New Roman"/>
          <w:b/>
          <w:bCs/>
          <w:sz w:val="27"/>
          <w:szCs w:val="27"/>
        </w:rPr>
      </w:pPr>
      <w:r w:rsidRPr="00872B4F">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7295"/>
      </w:tblGrid>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Posting Number</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P01780UF</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Number of Vacancies</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1</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02/28/2018</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Anticipated Appointment End Date</w:t>
            </w:r>
          </w:p>
        </w:tc>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lastRenderedPageBreak/>
              <w:t>Posting Date</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12/01/2017</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Full Consideration Date</w:t>
            </w:r>
          </w:p>
        </w:tc>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Closing Date</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01/14/2018</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Indicate how you intend to recruit for this search</w:t>
            </w:r>
          </w:p>
        </w:tc>
        <w:tc>
          <w:tcPr>
            <w:tcW w:w="0" w:type="auto"/>
            <w:vAlign w:val="center"/>
            <w:hideMark/>
          </w:tcPr>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Competitive / External - open to ALL qualified applicants</w:t>
            </w:r>
          </w:p>
        </w:tc>
      </w:tr>
      <w:tr w:rsidR="00872B4F" w:rsidRPr="00872B4F" w:rsidTr="00872B4F">
        <w:trPr>
          <w:tblCellSpacing w:w="15" w:type="dxa"/>
        </w:trPr>
        <w:tc>
          <w:tcPr>
            <w:tcW w:w="0" w:type="auto"/>
            <w:vAlign w:val="center"/>
            <w:hideMark/>
          </w:tcPr>
          <w:p w:rsidR="00872B4F" w:rsidRPr="00872B4F" w:rsidRDefault="00872B4F" w:rsidP="00872B4F">
            <w:pPr>
              <w:spacing w:after="0" w:line="240" w:lineRule="auto"/>
              <w:jc w:val="center"/>
              <w:rPr>
                <w:rFonts w:ascii="Times New Roman" w:eastAsia="Times New Roman" w:hAnsi="Times New Roman" w:cs="Times New Roman"/>
                <w:b/>
                <w:bCs/>
                <w:sz w:val="24"/>
                <w:szCs w:val="24"/>
              </w:rPr>
            </w:pPr>
            <w:r w:rsidRPr="00872B4F">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When applying you will be required to attach the following electronic documents: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1) A resume/CV; and</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2) A cover letter indicating how your qualifications and experience have prepared you for this position.</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For additional information please contact: Brett Tyler, Brett.Tyler@Oregonstate.edu.</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872B4F" w:rsidRPr="00872B4F" w:rsidRDefault="00872B4F" w:rsidP="00872B4F">
      <w:pPr>
        <w:spacing w:before="100" w:beforeAutospacing="1" w:after="100" w:afterAutospacing="1" w:line="240" w:lineRule="auto"/>
        <w:outlineLvl w:val="1"/>
        <w:rPr>
          <w:rFonts w:ascii="Times New Roman" w:eastAsia="Times New Roman" w:hAnsi="Times New Roman" w:cs="Times New Roman"/>
          <w:b/>
          <w:bCs/>
          <w:sz w:val="36"/>
          <w:szCs w:val="36"/>
        </w:rPr>
      </w:pPr>
      <w:r w:rsidRPr="00872B4F">
        <w:rPr>
          <w:rFonts w:ascii="Times New Roman" w:eastAsia="Times New Roman" w:hAnsi="Times New Roman" w:cs="Times New Roman"/>
          <w:b/>
          <w:bCs/>
          <w:sz w:val="36"/>
          <w:szCs w:val="36"/>
        </w:rPr>
        <w:t>Supplemental Questions</w:t>
      </w:r>
    </w:p>
    <w:p w:rsidR="00872B4F" w:rsidRPr="00872B4F" w:rsidRDefault="00872B4F" w:rsidP="00872B4F">
      <w:p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Required fields are indicated with an asterisk (*).</w:t>
      </w:r>
    </w:p>
    <w:p w:rsidR="00872B4F" w:rsidRPr="00872B4F" w:rsidRDefault="00872B4F" w:rsidP="00872B4F">
      <w:pPr>
        <w:spacing w:before="100" w:beforeAutospacing="1" w:after="100" w:afterAutospacing="1" w:line="240" w:lineRule="auto"/>
        <w:outlineLvl w:val="1"/>
        <w:rPr>
          <w:rFonts w:ascii="Times New Roman" w:eastAsia="Times New Roman" w:hAnsi="Times New Roman" w:cs="Times New Roman"/>
          <w:b/>
          <w:bCs/>
          <w:sz w:val="36"/>
          <w:szCs w:val="36"/>
        </w:rPr>
      </w:pPr>
      <w:r w:rsidRPr="00872B4F">
        <w:rPr>
          <w:rFonts w:ascii="Times New Roman" w:eastAsia="Times New Roman" w:hAnsi="Times New Roman" w:cs="Times New Roman"/>
          <w:b/>
          <w:bCs/>
          <w:sz w:val="36"/>
          <w:szCs w:val="36"/>
        </w:rPr>
        <w:t>Documents Needed to Apply</w:t>
      </w:r>
    </w:p>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b/>
          <w:bCs/>
          <w:sz w:val="24"/>
          <w:szCs w:val="24"/>
        </w:rPr>
        <w:t>Required Documents</w:t>
      </w:r>
      <w:r w:rsidRPr="00872B4F">
        <w:rPr>
          <w:rFonts w:ascii="Times New Roman" w:eastAsia="Times New Roman" w:hAnsi="Times New Roman" w:cs="Times New Roman"/>
          <w:sz w:val="24"/>
          <w:szCs w:val="24"/>
        </w:rPr>
        <w:t xml:space="preserve"> </w:t>
      </w:r>
    </w:p>
    <w:p w:rsidR="00872B4F" w:rsidRPr="00872B4F" w:rsidRDefault="00872B4F" w:rsidP="00872B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Resume</w:t>
      </w:r>
    </w:p>
    <w:p w:rsidR="00872B4F" w:rsidRPr="00872B4F" w:rsidRDefault="00872B4F" w:rsidP="00872B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Cover Letter</w:t>
      </w:r>
    </w:p>
    <w:p w:rsidR="00872B4F" w:rsidRPr="00872B4F" w:rsidRDefault="00872B4F" w:rsidP="00872B4F">
      <w:pPr>
        <w:spacing w:after="0"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b/>
          <w:bCs/>
          <w:sz w:val="24"/>
          <w:szCs w:val="24"/>
        </w:rPr>
        <w:t>Optional Documents</w:t>
      </w:r>
      <w:r w:rsidRPr="00872B4F">
        <w:rPr>
          <w:rFonts w:ascii="Times New Roman" w:eastAsia="Times New Roman" w:hAnsi="Times New Roman" w:cs="Times New Roman"/>
          <w:sz w:val="24"/>
          <w:szCs w:val="24"/>
        </w:rPr>
        <w:t xml:space="preserve"> </w:t>
      </w:r>
    </w:p>
    <w:p w:rsidR="00872B4F" w:rsidRPr="00872B4F" w:rsidRDefault="00872B4F" w:rsidP="00872B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2B4F">
        <w:rPr>
          <w:rFonts w:ascii="Times New Roman" w:eastAsia="Times New Roman" w:hAnsi="Times New Roman" w:cs="Times New Roman"/>
          <w:sz w:val="24"/>
          <w:szCs w:val="24"/>
        </w:rPr>
        <w:t>Professional References</w:t>
      </w:r>
    </w:p>
    <w:p w:rsidR="00592DC5" w:rsidRDefault="00592DC5"/>
    <w:sectPr w:rsidR="0059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5AB"/>
    <w:multiLevelType w:val="multilevel"/>
    <w:tmpl w:val="6D00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40603"/>
    <w:multiLevelType w:val="multilevel"/>
    <w:tmpl w:val="9A6C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4F"/>
    <w:rsid w:val="00592DC5"/>
    <w:rsid w:val="00872B4F"/>
    <w:rsid w:val="00BC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165"/>
  <w15:chartTrackingRefBased/>
  <w15:docId w15:val="{BC04E71E-C8D2-4855-A25B-F5170270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2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B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B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2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872B4F"/>
  </w:style>
  <w:style w:type="character" w:customStyle="1" w:styleId="reqd">
    <w:name w:val="reqd"/>
    <w:basedOn w:val="DefaultParagraphFont"/>
    <w:rsid w:val="0087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32601">
      <w:bodyDiv w:val="1"/>
      <w:marLeft w:val="0"/>
      <w:marRight w:val="0"/>
      <w:marTop w:val="0"/>
      <w:marBottom w:val="0"/>
      <w:divBdr>
        <w:top w:val="none" w:sz="0" w:space="0" w:color="auto"/>
        <w:left w:val="none" w:sz="0" w:space="0" w:color="auto"/>
        <w:bottom w:val="none" w:sz="0" w:space="0" w:color="auto"/>
        <w:right w:val="none" w:sz="0" w:space="0" w:color="auto"/>
      </w:divBdr>
      <w:divsChild>
        <w:div w:id="1468352632">
          <w:marLeft w:val="0"/>
          <w:marRight w:val="0"/>
          <w:marTop w:val="0"/>
          <w:marBottom w:val="0"/>
          <w:divBdr>
            <w:top w:val="none" w:sz="0" w:space="0" w:color="auto"/>
            <w:left w:val="none" w:sz="0" w:space="0" w:color="auto"/>
            <w:bottom w:val="none" w:sz="0" w:space="0" w:color="auto"/>
            <w:right w:val="none" w:sz="0" w:space="0" w:color="auto"/>
          </w:divBdr>
        </w:div>
        <w:div w:id="366834663">
          <w:marLeft w:val="0"/>
          <w:marRight w:val="0"/>
          <w:marTop w:val="0"/>
          <w:marBottom w:val="0"/>
          <w:divBdr>
            <w:top w:val="none" w:sz="0" w:space="0" w:color="auto"/>
            <w:left w:val="none" w:sz="0" w:space="0" w:color="auto"/>
            <w:bottom w:val="none" w:sz="0" w:space="0" w:color="auto"/>
            <w:right w:val="none" w:sz="0" w:space="0" w:color="auto"/>
          </w:divBdr>
          <w:divsChild>
            <w:div w:id="1336954603">
              <w:marLeft w:val="0"/>
              <w:marRight w:val="0"/>
              <w:marTop w:val="0"/>
              <w:marBottom w:val="0"/>
              <w:divBdr>
                <w:top w:val="none" w:sz="0" w:space="0" w:color="auto"/>
                <w:left w:val="none" w:sz="0" w:space="0" w:color="auto"/>
                <w:bottom w:val="none" w:sz="0" w:space="0" w:color="auto"/>
                <w:right w:val="none" w:sz="0" w:space="0" w:color="auto"/>
              </w:divBdr>
              <w:divsChild>
                <w:div w:id="971524690">
                  <w:marLeft w:val="0"/>
                  <w:marRight w:val="0"/>
                  <w:marTop w:val="0"/>
                  <w:marBottom w:val="0"/>
                  <w:divBdr>
                    <w:top w:val="none" w:sz="0" w:space="0" w:color="auto"/>
                    <w:left w:val="none" w:sz="0" w:space="0" w:color="auto"/>
                    <w:bottom w:val="none" w:sz="0" w:space="0" w:color="auto"/>
                    <w:right w:val="none" w:sz="0" w:space="0" w:color="auto"/>
                  </w:divBdr>
                  <w:divsChild>
                    <w:div w:id="1883177020">
                      <w:marLeft w:val="0"/>
                      <w:marRight w:val="0"/>
                      <w:marTop w:val="0"/>
                      <w:marBottom w:val="0"/>
                      <w:divBdr>
                        <w:top w:val="none" w:sz="0" w:space="0" w:color="auto"/>
                        <w:left w:val="none" w:sz="0" w:space="0" w:color="auto"/>
                        <w:bottom w:val="none" w:sz="0" w:space="0" w:color="auto"/>
                        <w:right w:val="none" w:sz="0" w:space="0" w:color="auto"/>
                      </w:divBdr>
                    </w:div>
                    <w:div w:id="18906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11">
              <w:marLeft w:val="0"/>
              <w:marRight w:val="0"/>
              <w:marTop w:val="0"/>
              <w:marBottom w:val="0"/>
              <w:divBdr>
                <w:top w:val="none" w:sz="0" w:space="0" w:color="auto"/>
                <w:left w:val="none" w:sz="0" w:space="0" w:color="auto"/>
                <w:bottom w:val="none" w:sz="0" w:space="0" w:color="auto"/>
                <w:right w:val="none" w:sz="0" w:space="0" w:color="auto"/>
              </w:divBdr>
            </w:div>
            <w:div w:id="10003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2017-12-04T21:24:00Z</dcterms:created>
  <dcterms:modified xsi:type="dcterms:W3CDTF">2017-12-15T21:27:00Z</dcterms:modified>
</cp:coreProperties>
</file>