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614" w:rsidRPr="00D33614" w:rsidRDefault="00D33614" w:rsidP="00D33614">
      <w:pPr>
        <w:spacing w:before="100" w:beforeAutospacing="1" w:after="100" w:afterAutospacing="1" w:line="240" w:lineRule="auto"/>
        <w:outlineLvl w:val="1"/>
        <w:rPr>
          <w:rFonts w:ascii="Times New Roman" w:eastAsia="Times New Roman" w:hAnsi="Times New Roman" w:cs="Times New Roman"/>
          <w:b/>
          <w:bCs/>
          <w:sz w:val="36"/>
          <w:szCs w:val="36"/>
        </w:rPr>
      </w:pPr>
      <w:r w:rsidRPr="00D33614">
        <w:rPr>
          <w:rFonts w:ascii="Times New Roman" w:eastAsia="Times New Roman" w:hAnsi="Times New Roman" w:cs="Times New Roman"/>
          <w:b/>
          <w:bCs/>
          <w:sz w:val="36"/>
          <w:szCs w:val="36"/>
        </w:rPr>
        <w:t>Bioinformatics Analyst</w:t>
      </w:r>
    </w:p>
    <w:p w:rsidR="00D33614" w:rsidRPr="00D33614" w:rsidRDefault="00D33614" w:rsidP="00D3361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D33614">
        <w:rPr>
          <w:rFonts w:ascii="Times New Roman" w:eastAsia="Times New Roman" w:hAnsi="Times New Roman" w:cs="Times New Roman"/>
          <w:b/>
          <w:bCs/>
          <w:sz w:val="27"/>
          <w:szCs w:val="27"/>
        </w:rPr>
        <w:t>Please see Special Instructions for more details.</w:t>
      </w:r>
    </w:p>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Brett Tyler, Brett.Tyler@Oregonstate.edu.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w:t>
      </w:r>
    </w:p>
    <w:p w:rsidR="00D33614" w:rsidRPr="00D33614" w:rsidRDefault="00D33614" w:rsidP="00D33614">
      <w:pPr>
        <w:spacing w:before="100" w:beforeAutospacing="1" w:after="100" w:afterAutospacing="1" w:line="240" w:lineRule="auto"/>
        <w:outlineLvl w:val="1"/>
        <w:rPr>
          <w:rFonts w:ascii="Times New Roman" w:eastAsia="Times New Roman" w:hAnsi="Times New Roman" w:cs="Times New Roman"/>
          <w:b/>
          <w:bCs/>
          <w:sz w:val="36"/>
          <w:szCs w:val="36"/>
        </w:rPr>
      </w:pPr>
      <w:r w:rsidRPr="00D33614">
        <w:rPr>
          <w:rFonts w:ascii="Times New Roman" w:eastAsia="Times New Roman" w:hAnsi="Times New Roman" w:cs="Times New Roman"/>
          <w:b/>
          <w:bCs/>
          <w:sz w:val="36"/>
          <w:szCs w:val="36"/>
        </w:rPr>
        <w:t>Position Details</w:t>
      </w:r>
    </w:p>
    <w:p w:rsidR="00D33614" w:rsidRPr="00D33614" w:rsidRDefault="00D33614" w:rsidP="00D33614">
      <w:pPr>
        <w:spacing w:before="100" w:beforeAutospacing="1" w:after="100" w:afterAutospacing="1" w:line="240" w:lineRule="auto"/>
        <w:outlineLvl w:val="2"/>
        <w:rPr>
          <w:rFonts w:ascii="Times New Roman" w:eastAsia="Times New Roman" w:hAnsi="Times New Roman" w:cs="Times New Roman"/>
          <w:b/>
          <w:bCs/>
          <w:sz w:val="27"/>
          <w:szCs w:val="27"/>
        </w:rPr>
      </w:pPr>
      <w:r w:rsidRPr="00D33614">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5385"/>
      </w:tblGrid>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Department</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proofErr w:type="spellStart"/>
            <w:r w:rsidRPr="00D33614">
              <w:rPr>
                <w:rFonts w:ascii="Times New Roman" w:eastAsia="Times New Roman" w:hAnsi="Times New Roman" w:cs="Times New Roman"/>
                <w:sz w:val="24"/>
                <w:szCs w:val="24"/>
              </w:rPr>
              <w:t>Ctr</w:t>
            </w:r>
            <w:proofErr w:type="spellEnd"/>
            <w:r w:rsidRPr="00D33614">
              <w:rPr>
                <w:rFonts w:ascii="Times New Roman" w:eastAsia="Times New Roman" w:hAnsi="Times New Roman" w:cs="Times New Roman"/>
                <w:sz w:val="24"/>
                <w:szCs w:val="24"/>
              </w:rPr>
              <w:t xml:space="preserve"> </w:t>
            </w:r>
            <w:proofErr w:type="spellStart"/>
            <w:r w:rsidRPr="00D33614">
              <w:rPr>
                <w:rFonts w:ascii="Times New Roman" w:eastAsia="Times New Roman" w:hAnsi="Times New Roman" w:cs="Times New Roman"/>
                <w:sz w:val="24"/>
                <w:szCs w:val="24"/>
              </w:rPr>
              <w:t>Excellnce</w:t>
            </w:r>
            <w:proofErr w:type="spellEnd"/>
            <w:r w:rsidRPr="00D33614">
              <w:rPr>
                <w:rFonts w:ascii="Times New Roman" w:eastAsia="Times New Roman" w:hAnsi="Times New Roman" w:cs="Times New Roman"/>
                <w:sz w:val="24"/>
                <w:szCs w:val="24"/>
              </w:rPr>
              <w:t xml:space="preserve"> Genome Res (RDR)</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Position Title</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Faculty Research Assistant</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Job Title</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Bioinformatics Analyst</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Appointment Type</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Academic Teaching/Research Faculty</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Job Location</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Corvallis</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Position Appointment Percent</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100</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Appointment Basis</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12</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Faculty Status</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Regular</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Tenure Status</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Fixed-Term</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Pay Method</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Salary</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Recommended Full-Time Salary Range</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Salary is commensurate with education and experience.</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Position Summary</w:t>
            </w:r>
          </w:p>
        </w:tc>
        <w:tc>
          <w:tcPr>
            <w:tcW w:w="0" w:type="auto"/>
            <w:vAlign w:val="center"/>
            <w:hideMark/>
          </w:tcPr>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The Center for Genome Research and Biocomputing invites applications for a full-time (1.00 FTE), 12-month, Bioinformatics Analyst Faculty Research Assistant position. Reappointment is at the discretion of the Director.</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 xml:space="preserve">The Center for Genome Research and Biocomputing (CGRB) at Oregon State University (OSU) collaborates with and assists life scientists of all levels in their research using cutting-edge genomics, informatics and computational techniques. An </w:t>
            </w:r>
            <w:r w:rsidRPr="00D33614">
              <w:rPr>
                <w:rFonts w:ascii="Times New Roman" w:eastAsia="Times New Roman" w:hAnsi="Times New Roman" w:cs="Times New Roman"/>
                <w:sz w:val="24"/>
                <w:szCs w:val="24"/>
              </w:rPr>
              <w:lastRenderedPageBreak/>
              <w:t>important component of the CGRB’s activities to provide collaborative research services in bioinformatics and computational biology. We are an enthusiastic team of data, computer and laboratory scientists serving OSU and beyond.</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 xml:space="preserve">This position will provide bioinformatics consulting and analysis services, and participate in collaborative bioinformatics research. Responsibilities and duties include analysis of genomics, </w:t>
            </w:r>
            <w:proofErr w:type="spellStart"/>
            <w:r w:rsidRPr="00D33614">
              <w:rPr>
                <w:rFonts w:ascii="Times New Roman" w:eastAsia="Times New Roman" w:hAnsi="Times New Roman" w:cs="Times New Roman"/>
                <w:sz w:val="24"/>
                <w:szCs w:val="24"/>
              </w:rPr>
              <w:t>transcriptomics</w:t>
            </w:r>
            <w:proofErr w:type="spellEnd"/>
            <w:r w:rsidRPr="00D33614">
              <w:rPr>
                <w:rFonts w:ascii="Times New Roman" w:eastAsia="Times New Roman" w:hAnsi="Times New Roman" w:cs="Times New Roman"/>
                <w:sz w:val="24"/>
                <w:szCs w:val="24"/>
              </w:rPr>
              <w:t>, proteomics, and metabolomics data sets, development of new tools in bioinformatics and computational biology, and assistance with the preparation of publications and grant proposals. Appointee is required to collaborate in a collegial and inclusive fashion with CGRB staff and clients in the execution of all job functions.</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The CGRB interacts with a wide variety of faculty, staff, and students representing a broad range of expertise and cultural backgrounds. This position will support the CGRB’s and the university’s mission of equity, inclusion and diversity by respecting, welcoming and supporting the diverse perspectives of our clientele.</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lastRenderedPageBreak/>
              <w:t>Position Duties</w:t>
            </w:r>
          </w:p>
        </w:tc>
        <w:tc>
          <w:tcPr>
            <w:tcW w:w="0" w:type="auto"/>
            <w:vAlign w:val="center"/>
            <w:hideMark/>
          </w:tcPr>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50% Bioinformatics consulting and analysis.</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 xml:space="preserve">Carry out analysis of large scale data sets from the life and environmental sciences, including genomics, </w:t>
            </w:r>
            <w:proofErr w:type="spellStart"/>
            <w:r w:rsidRPr="00D33614">
              <w:rPr>
                <w:rFonts w:ascii="Times New Roman" w:eastAsia="Times New Roman" w:hAnsi="Times New Roman" w:cs="Times New Roman"/>
                <w:sz w:val="24"/>
                <w:szCs w:val="24"/>
              </w:rPr>
              <w:t>transcriptomics</w:t>
            </w:r>
            <w:proofErr w:type="spellEnd"/>
            <w:r w:rsidRPr="00D33614">
              <w:rPr>
                <w:rFonts w:ascii="Times New Roman" w:eastAsia="Times New Roman" w:hAnsi="Times New Roman" w:cs="Times New Roman"/>
                <w:sz w:val="24"/>
                <w:szCs w:val="24"/>
              </w:rPr>
              <w:t>, proteomics and metabolomics data sets as a service for clients of the Center for Genome Research and Biocomputing (CGRB). Includes meeting with clients to plan research projects, to interpret data and to prepare publications.</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50% Bioinformatics research.</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 xml:space="preserve">Participate in funded research projects requiring skills in data science, bioinformatics, computational biology and </w:t>
            </w:r>
            <w:proofErr w:type="spellStart"/>
            <w:r w:rsidRPr="00D33614">
              <w:rPr>
                <w:rFonts w:ascii="Times New Roman" w:eastAsia="Times New Roman" w:hAnsi="Times New Roman" w:cs="Times New Roman"/>
                <w:sz w:val="24"/>
                <w:szCs w:val="24"/>
              </w:rPr>
              <w:t>biocomputing</w:t>
            </w:r>
            <w:proofErr w:type="spellEnd"/>
            <w:r w:rsidRPr="00D33614">
              <w:rPr>
                <w:rFonts w:ascii="Times New Roman" w:eastAsia="Times New Roman" w:hAnsi="Times New Roman" w:cs="Times New Roman"/>
                <w:sz w:val="24"/>
                <w:szCs w:val="24"/>
              </w:rPr>
              <w:t>. May involve development of new tools and algorithms, preparation of grant proposals, writing of papers, and attendance at conferences.</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Minimum/Required Qualifications</w:t>
            </w:r>
          </w:p>
        </w:tc>
        <w:tc>
          <w:tcPr>
            <w:tcW w:w="0" w:type="auto"/>
            <w:vAlign w:val="center"/>
            <w:hideMark/>
          </w:tcPr>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 M.S. plus two years of research experience, or Ph.D. in bioinformatics, computational biology, biology, statistics, computer science, or related field.</w:t>
            </w:r>
            <w:r w:rsidRPr="00D33614">
              <w:rPr>
                <w:rFonts w:ascii="Times New Roman" w:eastAsia="Times New Roman" w:hAnsi="Times New Roman" w:cs="Times New Roman"/>
                <w:sz w:val="24"/>
                <w:szCs w:val="24"/>
              </w:rPr>
              <w:br/>
              <w:t xml:space="preserve">• Demonstrated proficiency with at least two of the </w:t>
            </w:r>
            <w:r w:rsidRPr="00D33614">
              <w:rPr>
                <w:rFonts w:ascii="Times New Roman" w:eastAsia="Times New Roman" w:hAnsi="Times New Roman" w:cs="Times New Roman"/>
                <w:sz w:val="24"/>
                <w:szCs w:val="24"/>
              </w:rPr>
              <w:lastRenderedPageBreak/>
              <w:t>following: Perl, Python, R, C++, shell scripting.</w:t>
            </w:r>
            <w:r w:rsidRPr="00D33614">
              <w:rPr>
                <w:rFonts w:ascii="Times New Roman" w:eastAsia="Times New Roman" w:hAnsi="Times New Roman" w:cs="Times New Roman"/>
                <w:sz w:val="24"/>
                <w:szCs w:val="24"/>
              </w:rPr>
              <w:br/>
              <w:t>• Demonstrated proficiency with bioinformatics software for nucleic acid assembly, alignment, and statistical analysis, including building pipelines.</w:t>
            </w:r>
            <w:r w:rsidRPr="00D33614">
              <w:rPr>
                <w:rFonts w:ascii="Times New Roman" w:eastAsia="Times New Roman" w:hAnsi="Times New Roman" w:cs="Times New Roman"/>
                <w:sz w:val="24"/>
                <w:szCs w:val="24"/>
              </w:rPr>
              <w:br/>
              <w:t>• Demonstrated problem-solving skills, independence, high motivation, and excellent communication skills, both orally and written.</w:t>
            </w:r>
            <w:r w:rsidRPr="00D33614">
              <w:rPr>
                <w:rFonts w:ascii="Times New Roman" w:eastAsia="Times New Roman" w:hAnsi="Times New Roman" w:cs="Times New Roman"/>
                <w:sz w:val="24"/>
                <w:szCs w:val="24"/>
              </w:rPr>
              <w:br/>
              <w:t>• Strong organizational and time management skills.</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 Experience analyzing data from next generation and 3rd generation nucleic acid sequencing technologies.</w:t>
            </w:r>
            <w:r w:rsidRPr="00D33614">
              <w:rPr>
                <w:rFonts w:ascii="Times New Roman" w:eastAsia="Times New Roman" w:hAnsi="Times New Roman" w:cs="Times New Roman"/>
                <w:sz w:val="24"/>
                <w:szCs w:val="24"/>
              </w:rPr>
              <w:br/>
              <w:t xml:space="preserve">• Experience with analyzing data from genome-wide association studies, and genotyping by sequencing technologies </w:t>
            </w:r>
            <w:r w:rsidRPr="00D33614">
              <w:rPr>
                <w:rFonts w:ascii="Times New Roman" w:eastAsia="Times New Roman" w:hAnsi="Times New Roman" w:cs="Times New Roman"/>
                <w:sz w:val="24"/>
                <w:szCs w:val="24"/>
              </w:rPr>
              <w:br/>
              <w:t>• Experience with analyzing data from metagenomics or microbiome sequencing studies.</w:t>
            </w:r>
            <w:r w:rsidRPr="00D33614">
              <w:rPr>
                <w:rFonts w:ascii="Times New Roman" w:eastAsia="Times New Roman" w:hAnsi="Times New Roman" w:cs="Times New Roman"/>
                <w:sz w:val="24"/>
                <w:szCs w:val="24"/>
              </w:rPr>
              <w:br/>
              <w:t>• Experience with analyzing data from RNA sequencing, including and de-novo transcriptome assembly.</w:t>
            </w:r>
            <w:r w:rsidRPr="00D33614">
              <w:rPr>
                <w:rFonts w:ascii="Times New Roman" w:eastAsia="Times New Roman" w:hAnsi="Times New Roman" w:cs="Times New Roman"/>
                <w:sz w:val="24"/>
                <w:szCs w:val="24"/>
              </w:rPr>
              <w:br/>
              <w:t>• Experience with genome sequence assembly and annotation</w:t>
            </w:r>
            <w:r w:rsidRPr="00D33614">
              <w:rPr>
                <w:rFonts w:ascii="Times New Roman" w:eastAsia="Times New Roman" w:hAnsi="Times New Roman" w:cs="Times New Roman"/>
                <w:sz w:val="24"/>
                <w:szCs w:val="24"/>
              </w:rPr>
              <w:br/>
              <w:t>• Experience as an industry or academic consultant in bioinformatics, computational biology, statistics or computer science</w:t>
            </w:r>
            <w:r w:rsidRPr="00D33614">
              <w:rPr>
                <w:rFonts w:ascii="Times New Roman" w:eastAsia="Times New Roman" w:hAnsi="Times New Roman" w:cs="Times New Roman"/>
                <w:sz w:val="24"/>
                <w:szCs w:val="24"/>
              </w:rPr>
              <w:br/>
              <w:t>• Experience with building or maintaining SQL databases</w:t>
            </w:r>
            <w:r w:rsidRPr="00D33614">
              <w:rPr>
                <w:rFonts w:ascii="Times New Roman" w:eastAsia="Times New Roman" w:hAnsi="Times New Roman" w:cs="Times New Roman"/>
                <w:sz w:val="24"/>
                <w:szCs w:val="24"/>
              </w:rPr>
              <w:br/>
              <w:t xml:space="preserve">• Experience with software development. </w:t>
            </w:r>
            <w:r w:rsidRPr="00D33614">
              <w:rPr>
                <w:rFonts w:ascii="Times New Roman" w:eastAsia="Times New Roman" w:hAnsi="Times New Roman" w:cs="Times New Roman"/>
                <w:sz w:val="24"/>
                <w:szCs w:val="24"/>
              </w:rPr>
              <w:br/>
              <w:t>• A demonstrable commitment to promoting and enhancing</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Working Conditions / Work Schedule</w:t>
            </w:r>
          </w:p>
        </w:tc>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No</w:t>
            </w:r>
          </w:p>
        </w:tc>
      </w:tr>
    </w:tbl>
    <w:p w:rsidR="00D33614" w:rsidRPr="00D33614" w:rsidRDefault="00D33614" w:rsidP="00D33614">
      <w:pPr>
        <w:spacing w:before="100" w:beforeAutospacing="1" w:after="100" w:afterAutospacing="1" w:line="240" w:lineRule="auto"/>
        <w:outlineLvl w:val="2"/>
        <w:rPr>
          <w:rFonts w:ascii="Times New Roman" w:eastAsia="Times New Roman" w:hAnsi="Times New Roman" w:cs="Times New Roman"/>
          <w:b/>
          <w:bCs/>
          <w:sz w:val="27"/>
          <w:szCs w:val="27"/>
        </w:rPr>
      </w:pPr>
      <w:r w:rsidRPr="00D33614">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5"/>
        <w:gridCol w:w="7295"/>
      </w:tblGrid>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Posting Number</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P01779UF</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Number of Vacancies</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1</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02/28/2018</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lastRenderedPageBreak/>
              <w:t>Anticipated Appointment End Date</w:t>
            </w:r>
          </w:p>
        </w:tc>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Posting Date</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12/01/2017</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Full Consideration Date</w:t>
            </w:r>
          </w:p>
        </w:tc>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Closing Date</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01/14/2018</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Indicate how you intend to recruit for this search</w:t>
            </w:r>
          </w:p>
        </w:tc>
        <w:tc>
          <w:tcPr>
            <w:tcW w:w="0" w:type="auto"/>
            <w:vAlign w:val="center"/>
            <w:hideMark/>
          </w:tcPr>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Competitive / External - open to ALL qualified applicants</w:t>
            </w:r>
          </w:p>
        </w:tc>
      </w:tr>
      <w:tr w:rsidR="00D33614" w:rsidRPr="00D33614" w:rsidTr="00D33614">
        <w:trPr>
          <w:tblCellSpacing w:w="15" w:type="dxa"/>
        </w:trPr>
        <w:tc>
          <w:tcPr>
            <w:tcW w:w="0" w:type="auto"/>
            <w:vAlign w:val="center"/>
            <w:hideMark/>
          </w:tcPr>
          <w:p w:rsidR="00D33614" w:rsidRPr="00D33614" w:rsidRDefault="00D33614" w:rsidP="00D33614">
            <w:pPr>
              <w:spacing w:after="0" w:line="240" w:lineRule="auto"/>
              <w:jc w:val="center"/>
              <w:rPr>
                <w:rFonts w:ascii="Times New Roman" w:eastAsia="Times New Roman" w:hAnsi="Times New Roman" w:cs="Times New Roman"/>
                <w:b/>
                <w:bCs/>
                <w:sz w:val="24"/>
                <w:szCs w:val="24"/>
              </w:rPr>
            </w:pPr>
            <w:r w:rsidRPr="00D33614">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When applying you will be required to attach the following electronic documents:</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1) A resume/CV; and</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2) A cover letter indicating how your qualifications and experience have prepared you for this position.</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For additional information please contact: Brett Tyler, Brett.Tyler@Oregonstate.edu.</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tc>
      </w:tr>
    </w:tbl>
    <w:p w:rsidR="00D33614" w:rsidRPr="00D33614" w:rsidRDefault="00D33614" w:rsidP="00D33614">
      <w:pPr>
        <w:spacing w:before="100" w:beforeAutospacing="1" w:after="100" w:afterAutospacing="1" w:line="240" w:lineRule="auto"/>
        <w:outlineLvl w:val="1"/>
        <w:rPr>
          <w:rFonts w:ascii="Times New Roman" w:eastAsia="Times New Roman" w:hAnsi="Times New Roman" w:cs="Times New Roman"/>
          <w:b/>
          <w:bCs/>
          <w:sz w:val="36"/>
          <w:szCs w:val="36"/>
        </w:rPr>
      </w:pPr>
      <w:r w:rsidRPr="00D33614">
        <w:rPr>
          <w:rFonts w:ascii="Times New Roman" w:eastAsia="Times New Roman" w:hAnsi="Times New Roman" w:cs="Times New Roman"/>
          <w:b/>
          <w:bCs/>
          <w:sz w:val="36"/>
          <w:szCs w:val="36"/>
        </w:rPr>
        <w:t>Supplemental Questions</w:t>
      </w:r>
    </w:p>
    <w:p w:rsidR="00D33614" w:rsidRPr="00D33614" w:rsidRDefault="00D33614" w:rsidP="00D33614">
      <w:p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Required fields are indicated with an asterisk (*).</w:t>
      </w:r>
    </w:p>
    <w:p w:rsidR="00D33614" w:rsidRPr="00D33614" w:rsidRDefault="00D33614" w:rsidP="00D33614">
      <w:pPr>
        <w:spacing w:before="100" w:beforeAutospacing="1" w:after="100" w:afterAutospacing="1" w:line="240" w:lineRule="auto"/>
        <w:outlineLvl w:val="1"/>
        <w:rPr>
          <w:rFonts w:ascii="Times New Roman" w:eastAsia="Times New Roman" w:hAnsi="Times New Roman" w:cs="Times New Roman"/>
          <w:b/>
          <w:bCs/>
          <w:sz w:val="36"/>
          <w:szCs w:val="36"/>
        </w:rPr>
      </w:pPr>
      <w:r w:rsidRPr="00D33614">
        <w:rPr>
          <w:rFonts w:ascii="Times New Roman" w:eastAsia="Times New Roman" w:hAnsi="Times New Roman" w:cs="Times New Roman"/>
          <w:b/>
          <w:bCs/>
          <w:sz w:val="36"/>
          <w:szCs w:val="36"/>
        </w:rPr>
        <w:t>Documents Needed to Apply</w:t>
      </w:r>
    </w:p>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b/>
          <w:bCs/>
          <w:sz w:val="24"/>
          <w:szCs w:val="24"/>
        </w:rPr>
        <w:t>Required Documents</w:t>
      </w:r>
      <w:r w:rsidRPr="00D33614">
        <w:rPr>
          <w:rFonts w:ascii="Times New Roman" w:eastAsia="Times New Roman" w:hAnsi="Times New Roman" w:cs="Times New Roman"/>
          <w:sz w:val="24"/>
          <w:szCs w:val="24"/>
        </w:rPr>
        <w:t xml:space="preserve"> </w:t>
      </w:r>
    </w:p>
    <w:p w:rsidR="00D33614" w:rsidRPr="00D33614" w:rsidRDefault="00D33614" w:rsidP="00D33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Resume</w:t>
      </w:r>
    </w:p>
    <w:p w:rsidR="00D33614" w:rsidRPr="00D33614" w:rsidRDefault="00D33614" w:rsidP="00D336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Cover Letter</w:t>
      </w:r>
    </w:p>
    <w:p w:rsidR="00D33614" w:rsidRPr="00D33614" w:rsidRDefault="00D33614" w:rsidP="00D33614">
      <w:pPr>
        <w:spacing w:after="0"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b/>
          <w:bCs/>
          <w:sz w:val="24"/>
          <w:szCs w:val="24"/>
        </w:rPr>
        <w:lastRenderedPageBreak/>
        <w:t>Optional Documents</w:t>
      </w:r>
      <w:r w:rsidRPr="00D33614">
        <w:rPr>
          <w:rFonts w:ascii="Times New Roman" w:eastAsia="Times New Roman" w:hAnsi="Times New Roman" w:cs="Times New Roman"/>
          <w:sz w:val="24"/>
          <w:szCs w:val="24"/>
        </w:rPr>
        <w:t xml:space="preserve"> </w:t>
      </w:r>
    </w:p>
    <w:p w:rsidR="00D33614" w:rsidRPr="00D33614" w:rsidRDefault="00D33614" w:rsidP="00D336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3614">
        <w:rPr>
          <w:rFonts w:ascii="Times New Roman" w:eastAsia="Times New Roman" w:hAnsi="Times New Roman" w:cs="Times New Roman"/>
          <w:sz w:val="24"/>
          <w:szCs w:val="24"/>
        </w:rPr>
        <w:t>Professional References</w:t>
      </w:r>
    </w:p>
    <w:p w:rsidR="00D721C2" w:rsidRDefault="00D721C2"/>
    <w:sectPr w:rsidR="00D7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C22BB4"/>
    <w:multiLevelType w:val="multilevel"/>
    <w:tmpl w:val="98DC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C1777"/>
    <w:multiLevelType w:val="multilevel"/>
    <w:tmpl w:val="D9A8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614"/>
    <w:rsid w:val="00D33614"/>
    <w:rsid w:val="00D721C2"/>
    <w:rsid w:val="00E66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3D8A"/>
  <w15:chartTrackingRefBased/>
  <w15:docId w15:val="{FB1397FB-D397-4CB9-BFFF-D25468CA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3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36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6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36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3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D33614"/>
  </w:style>
  <w:style w:type="character" w:customStyle="1" w:styleId="reqd">
    <w:name w:val="reqd"/>
    <w:basedOn w:val="DefaultParagraphFont"/>
    <w:rsid w:val="00D33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639">
      <w:bodyDiv w:val="1"/>
      <w:marLeft w:val="0"/>
      <w:marRight w:val="0"/>
      <w:marTop w:val="0"/>
      <w:marBottom w:val="0"/>
      <w:divBdr>
        <w:top w:val="none" w:sz="0" w:space="0" w:color="auto"/>
        <w:left w:val="none" w:sz="0" w:space="0" w:color="auto"/>
        <w:bottom w:val="none" w:sz="0" w:space="0" w:color="auto"/>
        <w:right w:val="none" w:sz="0" w:space="0" w:color="auto"/>
      </w:divBdr>
      <w:divsChild>
        <w:div w:id="970865931">
          <w:marLeft w:val="0"/>
          <w:marRight w:val="0"/>
          <w:marTop w:val="0"/>
          <w:marBottom w:val="0"/>
          <w:divBdr>
            <w:top w:val="none" w:sz="0" w:space="0" w:color="auto"/>
            <w:left w:val="none" w:sz="0" w:space="0" w:color="auto"/>
            <w:bottom w:val="none" w:sz="0" w:space="0" w:color="auto"/>
            <w:right w:val="none" w:sz="0" w:space="0" w:color="auto"/>
          </w:divBdr>
        </w:div>
        <w:div w:id="2087609281">
          <w:marLeft w:val="0"/>
          <w:marRight w:val="0"/>
          <w:marTop w:val="0"/>
          <w:marBottom w:val="0"/>
          <w:divBdr>
            <w:top w:val="none" w:sz="0" w:space="0" w:color="auto"/>
            <w:left w:val="none" w:sz="0" w:space="0" w:color="auto"/>
            <w:bottom w:val="none" w:sz="0" w:space="0" w:color="auto"/>
            <w:right w:val="none" w:sz="0" w:space="0" w:color="auto"/>
          </w:divBdr>
          <w:divsChild>
            <w:div w:id="379280145">
              <w:marLeft w:val="0"/>
              <w:marRight w:val="0"/>
              <w:marTop w:val="0"/>
              <w:marBottom w:val="0"/>
              <w:divBdr>
                <w:top w:val="none" w:sz="0" w:space="0" w:color="auto"/>
                <w:left w:val="none" w:sz="0" w:space="0" w:color="auto"/>
                <w:bottom w:val="none" w:sz="0" w:space="0" w:color="auto"/>
                <w:right w:val="none" w:sz="0" w:space="0" w:color="auto"/>
              </w:divBdr>
              <w:divsChild>
                <w:div w:id="377626610">
                  <w:marLeft w:val="0"/>
                  <w:marRight w:val="0"/>
                  <w:marTop w:val="0"/>
                  <w:marBottom w:val="0"/>
                  <w:divBdr>
                    <w:top w:val="none" w:sz="0" w:space="0" w:color="auto"/>
                    <w:left w:val="none" w:sz="0" w:space="0" w:color="auto"/>
                    <w:bottom w:val="none" w:sz="0" w:space="0" w:color="auto"/>
                    <w:right w:val="none" w:sz="0" w:space="0" w:color="auto"/>
                  </w:divBdr>
                  <w:divsChild>
                    <w:div w:id="584386035">
                      <w:marLeft w:val="0"/>
                      <w:marRight w:val="0"/>
                      <w:marTop w:val="0"/>
                      <w:marBottom w:val="0"/>
                      <w:divBdr>
                        <w:top w:val="none" w:sz="0" w:space="0" w:color="auto"/>
                        <w:left w:val="none" w:sz="0" w:space="0" w:color="auto"/>
                        <w:bottom w:val="none" w:sz="0" w:space="0" w:color="auto"/>
                        <w:right w:val="none" w:sz="0" w:space="0" w:color="auto"/>
                      </w:divBdr>
                    </w:div>
                    <w:div w:id="14235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3344">
              <w:marLeft w:val="0"/>
              <w:marRight w:val="0"/>
              <w:marTop w:val="0"/>
              <w:marBottom w:val="0"/>
              <w:divBdr>
                <w:top w:val="none" w:sz="0" w:space="0" w:color="auto"/>
                <w:left w:val="none" w:sz="0" w:space="0" w:color="auto"/>
                <w:bottom w:val="none" w:sz="0" w:space="0" w:color="auto"/>
                <w:right w:val="none" w:sz="0" w:space="0" w:color="auto"/>
              </w:divBdr>
            </w:div>
            <w:div w:id="18495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3</cp:revision>
  <dcterms:created xsi:type="dcterms:W3CDTF">2017-12-04T21:23:00Z</dcterms:created>
  <dcterms:modified xsi:type="dcterms:W3CDTF">2017-12-15T00:10:00Z</dcterms:modified>
</cp:coreProperties>
</file>