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0D6" w:rsidRDefault="000E50D6" w:rsidP="000E50D6">
      <w:pPr>
        <w:spacing w:after="0" w:line="240" w:lineRule="auto"/>
        <w:jc w:val="center"/>
        <w:rPr>
          <w:rFonts w:ascii="Times New Roman" w:hAnsi="Times New Roman" w:cs="Times New Roman"/>
          <w:b/>
          <w:sz w:val="28"/>
        </w:rPr>
      </w:pPr>
      <w:r>
        <w:rPr>
          <w:rFonts w:ascii="Times New Roman" w:hAnsi="Times New Roman" w:cs="Times New Roman"/>
          <w:b/>
          <w:sz w:val="28"/>
        </w:rPr>
        <w:t>Interview</w:t>
      </w:r>
    </w:p>
    <w:p w:rsidR="000E50D6" w:rsidRDefault="000E50D6" w:rsidP="000E50D6">
      <w:pPr>
        <w:spacing w:after="0" w:line="240" w:lineRule="auto"/>
        <w:rPr>
          <w:rFonts w:ascii="Times New Roman" w:hAnsi="Times New Roman" w:cs="Times New Roman"/>
          <w:b/>
          <w:sz w:val="24"/>
        </w:rPr>
      </w:pPr>
      <w:r>
        <w:rPr>
          <w:rFonts w:ascii="Times New Roman" w:hAnsi="Times New Roman" w:cs="Times New Roman"/>
          <w:b/>
          <w:sz w:val="24"/>
        </w:rPr>
        <w:t>Why this Position</w:t>
      </w:r>
    </w:p>
    <w:p w:rsidR="000E50D6" w:rsidRDefault="000E50D6" w:rsidP="00AB3D80">
      <w:pPr>
        <w:spacing w:after="0" w:line="240" w:lineRule="auto"/>
        <w:rPr>
          <w:rFonts w:ascii="Times New Roman" w:hAnsi="Times New Roman" w:cs="Times New Roman"/>
          <w:sz w:val="24"/>
        </w:rPr>
      </w:pPr>
    </w:p>
    <w:p w:rsidR="00AB3D80" w:rsidRDefault="00AB3D80" w:rsidP="00AB3D80">
      <w:pPr>
        <w:spacing w:after="0" w:line="240" w:lineRule="auto"/>
        <w:rPr>
          <w:rFonts w:ascii="Times New Roman" w:hAnsi="Times New Roman" w:cs="Times New Roman"/>
          <w:sz w:val="24"/>
        </w:rPr>
      </w:pPr>
    </w:p>
    <w:p w:rsidR="00AB3D80" w:rsidRDefault="00AB3D80" w:rsidP="00AB3D80">
      <w:pPr>
        <w:spacing w:after="0" w:line="240" w:lineRule="auto"/>
        <w:rPr>
          <w:rFonts w:ascii="Times New Roman" w:hAnsi="Times New Roman" w:cs="Times New Roman"/>
          <w:sz w:val="24"/>
        </w:rPr>
      </w:pPr>
    </w:p>
    <w:p w:rsidR="00AB3D80" w:rsidRPr="00AB3D80" w:rsidRDefault="00AB3D80" w:rsidP="00AB3D80">
      <w:pPr>
        <w:spacing w:after="0" w:line="240" w:lineRule="auto"/>
        <w:rPr>
          <w:rFonts w:ascii="Times New Roman" w:hAnsi="Times New Roman" w:cs="Times New Roman"/>
          <w:sz w:val="24"/>
        </w:rPr>
      </w:pPr>
    </w:p>
    <w:p w:rsidR="000E50D6" w:rsidRDefault="000E50D6" w:rsidP="000E50D6">
      <w:pPr>
        <w:spacing w:after="0" w:line="240" w:lineRule="auto"/>
        <w:rPr>
          <w:rFonts w:ascii="Times New Roman" w:hAnsi="Times New Roman" w:cs="Times New Roman"/>
          <w:sz w:val="24"/>
        </w:rPr>
      </w:pPr>
    </w:p>
    <w:p w:rsidR="000E50D6" w:rsidRPr="000E50D6" w:rsidRDefault="000E50D6" w:rsidP="000E50D6">
      <w:pPr>
        <w:spacing w:after="0" w:line="240" w:lineRule="auto"/>
        <w:rPr>
          <w:rFonts w:ascii="Times New Roman" w:hAnsi="Times New Roman" w:cs="Times New Roman"/>
          <w:b/>
          <w:sz w:val="24"/>
        </w:rPr>
      </w:pPr>
      <w:r w:rsidRPr="000E50D6">
        <w:rPr>
          <w:rFonts w:ascii="Times New Roman" w:hAnsi="Times New Roman" w:cs="Times New Roman"/>
          <w:b/>
          <w:sz w:val="24"/>
        </w:rPr>
        <w:t>Tell us about yourself</w:t>
      </w:r>
    </w:p>
    <w:p w:rsidR="000E50D6" w:rsidRDefault="000E50D6"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Default="00AB3D80" w:rsidP="000E50D6">
      <w:pPr>
        <w:spacing w:after="0" w:line="240" w:lineRule="auto"/>
        <w:rPr>
          <w:rFonts w:ascii="Times New Roman" w:hAnsi="Times New Roman" w:cs="Times New Roman"/>
          <w:sz w:val="24"/>
        </w:rPr>
      </w:pPr>
    </w:p>
    <w:p w:rsidR="00AB3D80" w:rsidRPr="000E50D6" w:rsidRDefault="00AB3D80" w:rsidP="000E50D6">
      <w:pPr>
        <w:spacing w:after="0" w:line="240" w:lineRule="auto"/>
        <w:rPr>
          <w:rFonts w:ascii="Times New Roman" w:hAnsi="Times New Roman" w:cs="Times New Roman"/>
          <w:sz w:val="24"/>
        </w:rPr>
      </w:pPr>
    </w:p>
    <w:p w:rsidR="000E50D6" w:rsidRDefault="000E50D6" w:rsidP="000E50D6">
      <w:pPr>
        <w:spacing w:after="0" w:line="240" w:lineRule="auto"/>
        <w:jc w:val="center"/>
        <w:rPr>
          <w:rFonts w:ascii="Times New Roman" w:hAnsi="Times New Roman" w:cs="Times New Roman"/>
          <w:b/>
          <w:sz w:val="28"/>
        </w:rPr>
      </w:pPr>
    </w:p>
    <w:p w:rsidR="00C3192F" w:rsidRPr="000E50D6" w:rsidRDefault="00C3192F" w:rsidP="000E50D6">
      <w:pPr>
        <w:spacing w:after="0" w:line="240" w:lineRule="auto"/>
        <w:jc w:val="center"/>
        <w:rPr>
          <w:rFonts w:ascii="Times New Roman" w:hAnsi="Times New Roman" w:cs="Times New Roman"/>
          <w:b/>
          <w:sz w:val="28"/>
        </w:rPr>
      </w:pPr>
      <w:r w:rsidRPr="000E50D6">
        <w:rPr>
          <w:rFonts w:ascii="Times New Roman" w:hAnsi="Times New Roman" w:cs="Times New Roman"/>
          <w:b/>
          <w:sz w:val="28"/>
        </w:rPr>
        <w:lastRenderedPageBreak/>
        <w:t>My Questions</w:t>
      </w:r>
    </w:p>
    <w:p w:rsidR="00C3192F" w:rsidRDefault="00C3192F" w:rsidP="00C3192F">
      <w:pPr>
        <w:pStyle w:val="ListParagraph"/>
        <w:numPr>
          <w:ilvl w:val="0"/>
          <w:numId w:val="5"/>
        </w:numPr>
        <w:spacing w:after="0" w:line="240" w:lineRule="auto"/>
        <w:rPr>
          <w:rFonts w:ascii="Times New Roman" w:hAnsi="Times New Roman" w:cs="Times New Roman"/>
          <w:sz w:val="24"/>
        </w:rPr>
      </w:pPr>
      <w:r w:rsidRPr="00225BE8">
        <w:rPr>
          <w:rFonts w:ascii="Times New Roman" w:hAnsi="Times New Roman" w:cs="Times New Roman"/>
          <w:sz w:val="24"/>
        </w:rPr>
        <w:t xml:space="preserve">What is the current state of the </w:t>
      </w:r>
      <w:r>
        <w:rPr>
          <w:rFonts w:ascii="Times New Roman" w:hAnsi="Times New Roman" w:cs="Times New Roman"/>
          <w:sz w:val="24"/>
        </w:rPr>
        <w:t xml:space="preserve">digital and software program </w:t>
      </w:r>
    </w:p>
    <w:p w:rsidR="00C3192F" w:rsidRDefault="00C3192F" w:rsidP="00C3192F">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A brief overview of current technology portfolio</w:t>
      </w:r>
    </w:p>
    <w:p w:rsidR="00C3192F" w:rsidRDefault="00C3192F" w:rsidP="00C3192F">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Biggest challenges of bringing these to market</w:t>
      </w:r>
    </w:p>
    <w:p w:rsidR="00C3192F" w:rsidRDefault="00C3192F" w:rsidP="00C3192F">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Overview of licensing, startup goals</w:t>
      </w:r>
    </w:p>
    <w:p w:rsidR="00C3192F" w:rsidRDefault="00C3192F" w:rsidP="00C3192F">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 xml:space="preserve">Do you see the CS Department as main leader and ways to connect other departments </w:t>
      </w:r>
    </w:p>
    <w:p w:rsidR="00C3192F" w:rsidRDefault="00C3192F" w:rsidP="00595601">
      <w:pPr>
        <w:spacing w:after="0" w:line="240" w:lineRule="auto"/>
        <w:rPr>
          <w:rFonts w:ascii="Times New Roman" w:hAnsi="Times New Roman" w:cs="Times New Roman"/>
          <w:b/>
          <w:sz w:val="24"/>
        </w:rPr>
      </w:pPr>
    </w:p>
    <w:p w:rsidR="00C3192F" w:rsidRDefault="00C3192F" w:rsidP="00595601">
      <w:pPr>
        <w:spacing w:after="0" w:line="240" w:lineRule="auto"/>
        <w:rPr>
          <w:rFonts w:ascii="Times New Roman" w:hAnsi="Times New Roman" w:cs="Times New Roman"/>
          <w:b/>
          <w:sz w:val="24"/>
        </w:rPr>
      </w:pPr>
    </w:p>
    <w:p w:rsidR="00FC3455" w:rsidRPr="00FC3455" w:rsidRDefault="00FC3455" w:rsidP="00595601">
      <w:pPr>
        <w:spacing w:after="0" w:line="240" w:lineRule="auto"/>
        <w:rPr>
          <w:rFonts w:ascii="Times New Roman" w:hAnsi="Times New Roman" w:cs="Times New Roman"/>
          <w:sz w:val="24"/>
        </w:rPr>
      </w:pPr>
      <w:r>
        <w:rPr>
          <w:rFonts w:ascii="Times New Roman" w:hAnsi="Times New Roman" w:cs="Times New Roman"/>
          <w:b/>
          <w:sz w:val="24"/>
        </w:rPr>
        <w:t>About Me</w:t>
      </w:r>
    </w:p>
    <w:p w:rsidR="006B716E" w:rsidRDefault="006B716E" w:rsidP="00595601">
      <w:pPr>
        <w:spacing w:after="0" w:line="240" w:lineRule="auto"/>
        <w:rPr>
          <w:rFonts w:ascii="Times New Roman" w:hAnsi="Times New Roman" w:cs="Times New Roman"/>
          <w:b/>
          <w:sz w:val="24"/>
        </w:rPr>
      </w:pPr>
      <w:r>
        <w:rPr>
          <w:rFonts w:ascii="Times New Roman" w:hAnsi="Times New Roman" w:cs="Times New Roman"/>
          <w:b/>
          <w:sz w:val="24"/>
        </w:rPr>
        <w:t>Startup Experience</w:t>
      </w:r>
    </w:p>
    <w:p w:rsidR="006B716E" w:rsidRDefault="006B716E" w:rsidP="006B716E">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MBA</w:t>
      </w:r>
    </w:p>
    <w:p w:rsidR="006B716E" w:rsidRDefault="006B716E" w:rsidP="006B716E">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TacAlert</w:t>
      </w:r>
    </w:p>
    <w:p w:rsidR="006B716E" w:rsidRDefault="006B716E" w:rsidP="006B716E">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3 Senior Capstones</w:t>
      </w:r>
    </w:p>
    <w:p w:rsidR="006B716E" w:rsidRDefault="00AD56D5" w:rsidP="006B716E">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Founded Industry Employer Advisory Committee</w:t>
      </w:r>
    </w:p>
    <w:p w:rsidR="00AD56D5" w:rsidRDefault="00AD56D5" w:rsidP="00AD56D5">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Boeing, Target, HP, United Way </w:t>
      </w:r>
    </w:p>
    <w:p w:rsidR="00AD56D5" w:rsidRPr="006B716E" w:rsidRDefault="004F5338" w:rsidP="00AD56D5">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Instructor </w:t>
      </w:r>
    </w:p>
    <w:p w:rsidR="00225BE8" w:rsidRDefault="00225BE8" w:rsidP="00595601">
      <w:pPr>
        <w:spacing w:after="0" w:line="240" w:lineRule="auto"/>
        <w:rPr>
          <w:rFonts w:ascii="Times New Roman" w:hAnsi="Times New Roman" w:cs="Times New Roman"/>
          <w:b/>
          <w:sz w:val="24"/>
        </w:rPr>
      </w:pPr>
      <w:r>
        <w:rPr>
          <w:rFonts w:ascii="Times New Roman" w:hAnsi="Times New Roman" w:cs="Times New Roman"/>
          <w:b/>
          <w:sz w:val="24"/>
        </w:rPr>
        <w:t xml:space="preserve">Finance </w:t>
      </w:r>
    </w:p>
    <w:p w:rsidR="00225BE8" w:rsidRDefault="00225BE8" w:rsidP="00225BE8">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Conducted financial audit of CDC for Dean of Student Life</w:t>
      </w:r>
    </w:p>
    <w:p w:rsidR="00225BE8" w:rsidRPr="00225BE8" w:rsidRDefault="00225BE8" w:rsidP="00225BE8">
      <w:pPr>
        <w:pStyle w:val="ListParagraph"/>
        <w:numPr>
          <w:ilvl w:val="1"/>
          <w:numId w:val="6"/>
        </w:numPr>
        <w:spacing w:after="0" w:line="240" w:lineRule="auto"/>
        <w:rPr>
          <w:rFonts w:ascii="Times New Roman" w:hAnsi="Times New Roman" w:cs="Times New Roman"/>
          <w:sz w:val="24"/>
        </w:rPr>
      </w:pPr>
      <w:r>
        <w:rPr>
          <w:rFonts w:ascii="Times New Roman" w:hAnsi="Times New Roman" w:cs="Times New Roman"/>
          <w:sz w:val="24"/>
        </w:rPr>
        <w:t xml:space="preserve">Worked with UABC </w:t>
      </w:r>
    </w:p>
    <w:p w:rsidR="00FC3455" w:rsidRDefault="00FC3455" w:rsidP="00595601">
      <w:pPr>
        <w:spacing w:after="0" w:line="240" w:lineRule="auto"/>
        <w:rPr>
          <w:rFonts w:ascii="Times New Roman" w:hAnsi="Times New Roman" w:cs="Times New Roman"/>
          <w:b/>
          <w:sz w:val="24"/>
        </w:rPr>
      </w:pPr>
      <w:r>
        <w:rPr>
          <w:rFonts w:ascii="Times New Roman" w:hAnsi="Times New Roman" w:cs="Times New Roman"/>
          <w:b/>
          <w:sz w:val="24"/>
        </w:rPr>
        <w:t>My Software Knowledge</w:t>
      </w:r>
    </w:p>
    <w:p w:rsidR="00225BE8" w:rsidRDefault="001A3362" w:rsidP="00C3192F">
      <w:pPr>
        <w:spacing w:after="0" w:line="240" w:lineRule="auto"/>
        <w:rPr>
          <w:rFonts w:ascii="Times New Roman" w:hAnsi="Times New Roman" w:cs="Times New Roman"/>
          <w:sz w:val="24"/>
        </w:rPr>
      </w:pPr>
      <w:r>
        <w:rPr>
          <w:rFonts w:ascii="Times New Roman" w:hAnsi="Times New Roman" w:cs="Times New Roman"/>
          <w:b/>
          <w:sz w:val="24"/>
        </w:rPr>
        <w:t>OSU Research</w:t>
      </w:r>
      <w:r w:rsidR="00FC3455">
        <w:rPr>
          <w:rFonts w:ascii="Times New Roman" w:hAnsi="Times New Roman" w:cs="Times New Roman"/>
          <w:b/>
          <w:sz w:val="24"/>
        </w:rPr>
        <w:br/>
      </w:r>
    </w:p>
    <w:p w:rsidR="0044013E" w:rsidRDefault="0044013E" w:rsidP="00C3192F">
      <w:pPr>
        <w:spacing w:after="0" w:line="240" w:lineRule="auto"/>
        <w:rPr>
          <w:rFonts w:ascii="Times New Roman" w:hAnsi="Times New Roman" w:cs="Times New Roman"/>
          <w:sz w:val="24"/>
        </w:rPr>
      </w:pPr>
    </w:p>
    <w:p w:rsidR="0044013E" w:rsidRDefault="0044013E" w:rsidP="00C3192F">
      <w:pPr>
        <w:spacing w:after="0" w:line="240" w:lineRule="auto"/>
        <w:rPr>
          <w:rFonts w:ascii="Times New Roman" w:hAnsi="Times New Roman" w:cs="Times New Roman"/>
          <w:sz w:val="24"/>
        </w:rPr>
      </w:pPr>
    </w:p>
    <w:p w:rsidR="0044013E" w:rsidRDefault="0044013E" w:rsidP="00C3192F">
      <w:pPr>
        <w:spacing w:after="0" w:line="240" w:lineRule="auto"/>
        <w:rPr>
          <w:rFonts w:ascii="Times New Roman" w:hAnsi="Times New Roman" w:cs="Times New Roman"/>
          <w:sz w:val="24"/>
        </w:rPr>
      </w:pPr>
    </w:p>
    <w:p w:rsidR="0044013E" w:rsidRDefault="0044013E" w:rsidP="00C3192F">
      <w:pPr>
        <w:spacing w:after="0" w:line="240" w:lineRule="auto"/>
        <w:rPr>
          <w:rFonts w:ascii="Times New Roman" w:hAnsi="Times New Roman" w:cs="Times New Roman"/>
          <w:sz w:val="24"/>
        </w:rPr>
      </w:pPr>
    </w:p>
    <w:p w:rsidR="0044013E" w:rsidRDefault="0044013E" w:rsidP="00C3192F">
      <w:pPr>
        <w:spacing w:after="0" w:line="240" w:lineRule="auto"/>
        <w:rPr>
          <w:rFonts w:ascii="Times New Roman" w:hAnsi="Times New Roman" w:cs="Times New Roman"/>
          <w:sz w:val="24"/>
        </w:rPr>
      </w:pPr>
    </w:p>
    <w:p w:rsidR="0044013E" w:rsidRDefault="0044013E" w:rsidP="00C3192F">
      <w:pPr>
        <w:spacing w:after="0" w:line="240" w:lineRule="auto"/>
        <w:rPr>
          <w:rFonts w:ascii="Times New Roman" w:hAnsi="Times New Roman" w:cs="Times New Roman"/>
          <w:sz w:val="24"/>
        </w:rPr>
      </w:pPr>
    </w:p>
    <w:p w:rsidR="0044013E" w:rsidRDefault="0044013E" w:rsidP="00C3192F">
      <w:pPr>
        <w:spacing w:after="0" w:line="240" w:lineRule="auto"/>
        <w:rPr>
          <w:rFonts w:ascii="Times New Roman" w:hAnsi="Times New Roman" w:cs="Times New Roman"/>
          <w:sz w:val="24"/>
        </w:rPr>
      </w:pPr>
    </w:p>
    <w:p w:rsidR="0044013E" w:rsidRDefault="0044013E" w:rsidP="00C3192F">
      <w:pPr>
        <w:spacing w:after="0" w:line="240" w:lineRule="auto"/>
        <w:rPr>
          <w:rFonts w:ascii="Times New Roman" w:hAnsi="Times New Roman" w:cs="Times New Roman"/>
          <w:sz w:val="24"/>
        </w:rPr>
      </w:pPr>
    </w:p>
    <w:p w:rsidR="0044013E" w:rsidRDefault="0044013E" w:rsidP="00C3192F">
      <w:pPr>
        <w:spacing w:after="0" w:line="240" w:lineRule="auto"/>
        <w:rPr>
          <w:rFonts w:ascii="Times New Roman" w:hAnsi="Times New Roman" w:cs="Times New Roman"/>
          <w:sz w:val="24"/>
        </w:rPr>
      </w:pPr>
    </w:p>
    <w:p w:rsidR="0044013E" w:rsidRDefault="0044013E" w:rsidP="00C3192F">
      <w:pPr>
        <w:spacing w:after="0" w:line="240" w:lineRule="auto"/>
        <w:rPr>
          <w:rFonts w:ascii="Times New Roman" w:hAnsi="Times New Roman" w:cs="Times New Roman"/>
          <w:sz w:val="24"/>
        </w:rPr>
      </w:pPr>
    </w:p>
    <w:p w:rsidR="0044013E" w:rsidRDefault="0044013E" w:rsidP="00C3192F">
      <w:pPr>
        <w:spacing w:after="0" w:line="240" w:lineRule="auto"/>
        <w:rPr>
          <w:rFonts w:ascii="Times New Roman" w:hAnsi="Times New Roman" w:cs="Times New Roman"/>
          <w:sz w:val="24"/>
        </w:rPr>
      </w:pPr>
    </w:p>
    <w:p w:rsidR="0044013E" w:rsidRDefault="0044013E" w:rsidP="00C3192F">
      <w:pPr>
        <w:spacing w:after="0" w:line="240" w:lineRule="auto"/>
        <w:rPr>
          <w:rFonts w:ascii="Times New Roman" w:hAnsi="Times New Roman" w:cs="Times New Roman"/>
          <w:sz w:val="24"/>
        </w:rPr>
      </w:pPr>
    </w:p>
    <w:p w:rsidR="0044013E" w:rsidRDefault="0044013E" w:rsidP="00C3192F">
      <w:pPr>
        <w:spacing w:after="0" w:line="240" w:lineRule="auto"/>
        <w:rPr>
          <w:rFonts w:ascii="Times New Roman" w:hAnsi="Times New Roman" w:cs="Times New Roman"/>
          <w:sz w:val="24"/>
        </w:rPr>
      </w:pPr>
    </w:p>
    <w:p w:rsidR="00AB3D80" w:rsidRDefault="00AB3D80" w:rsidP="00C3192F">
      <w:pPr>
        <w:spacing w:after="0" w:line="240" w:lineRule="auto"/>
        <w:rPr>
          <w:rFonts w:ascii="Times New Roman" w:hAnsi="Times New Roman" w:cs="Times New Roman"/>
          <w:sz w:val="24"/>
        </w:rPr>
      </w:pPr>
    </w:p>
    <w:p w:rsidR="00AB3D80" w:rsidRDefault="00AB3D80" w:rsidP="00C3192F">
      <w:pPr>
        <w:spacing w:after="0" w:line="240" w:lineRule="auto"/>
        <w:rPr>
          <w:rFonts w:ascii="Times New Roman" w:hAnsi="Times New Roman" w:cs="Times New Roman"/>
          <w:sz w:val="24"/>
        </w:rPr>
      </w:pPr>
    </w:p>
    <w:p w:rsidR="00AB3D80" w:rsidRDefault="00AB3D80" w:rsidP="00C3192F">
      <w:pPr>
        <w:spacing w:after="0" w:line="240" w:lineRule="auto"/>
        <w:rPr>
          <w:rFonts w:ascii="Times New Roman" w:hAnsi="Times New Roman" w:cs="Times New Roman"/>
          <w:sz w:val="24"/>
        </w:rPr>
      </w:pPr>
    </w:p>
    <w:p w:rsidR="00AB3D80" w:rsidRDefault="00AB3D80" w:rsidP="00C3192F">
      <w:pPr>
        <w:spacing w:after="0" w:line="240" w:lineRule="auto"/>
        <w:rPr>
          <w:rFonts w:ascii="Times New Roman" w:hAnsi="Times New Roman" w:cs="Times New Roman"/>
          <w:sz w:val="24"/>
        </w:rPr>
      </w:pPr>
    </w:p>
    <w:p w:rsidR="00AB3D80" w:rsidRDefault="00AB3D80" w:rsidP="00C3192F">
      <w:pPr>
        <w:spacing w:after="0" w:line="240" w:lineRule="auto"/>
        <w:rPr>
          <w:rFonts w:ascii="Times New Roman" w:hAnsi="Times New Roman" w:cs="Times New Roman"/>
          <w:sz w:val="24"/>
        </w:rPr>
      </w:pPr>
    </w:p>
    <w:p w:rsidR="00AB3D80" w:rsidRDefault="00AB3D80" w:rsidP="00C3192F">
      <w:pPr>
        <w:spacing w:after="0" w:line="240" w:lineRule="auto"/>
        <w:rPr>
          <w:rFonts w:ascii="Times New Roman" w:hAnsi="Times New Roman" w:cs="Times New Roman"/>
          <w:sz w:val="24"/>
        </w:rPr>
      </w:pPr>
    </w:p>
    <w:p w:rsidR="00AB3D80" w:rsidRDefault="00AB3D80" w:rsidP="00C3192F">
      <w:pPr>
        <w:spacing w:after="0" w:line="240" w:lineRule="auto"/>
        <w:rPr>
          <w:rFonts w:ascii="Times New Roman" w:hAnsi="Times New Roman" w:cs="Times New Roman"/>
          <w:sz w:val="24"/>
        </w:rPr>
      </w:pPr>
    </w:p>
    <w:p w:rsidR="00AB3D80" w:rsidRDefault="00AB3D80" w:rsidP="00C3192F">
      <w:pPr>
        <w:spacing w:after="0" w:line="240" w:lineRule="auto"/>
        <w:rPr>
          <w:rFonts w:ascii="Times New Roman" w:hAnsi="Times New Roman" w:cs="Times New Roman"/>
          <w:sz w:val="24"/>
        </w:rPr>
      </w:pPr>
    </w:p>
    <w:p w:rsidR="0044013E" w:rsidRDefault="0044013E" w:rsidP="00C3192F">
      <w:pPr>
        <w:spacing w:after="0" w:line="240" w:lineRule="auto"/>
        <w:rPr>
          <w:rFonts w:ascii="Times New Roman" w:hAnsi="Times New Roman" w:cs="Times New Roman"/>
          <w:sz w:val="24"/>
        </w:rPr>
      </w:pPr>
    </w:p>
    <w:p w:rsidR="0044013E" w:rsidRDefault="0044013E" w:rsidP="00C3192F">
      <w:pPr>
        <w:spacing w:after="0" w:line="240" w:lineRule="auto"/>
        <w:rPr>
          <w:rFonts w:ascii="Times New Roman" w:hAnsi="Times New Roman" w:cs="Times New Roman"/>
          <w:sz w:val="24"/>
        </w:rPr>
      </w:pPr>
    </w:p>
    <w:p w:rsidR="0044013E" w:rsidRDefault="0044013E" w:rsidP="00C3192F">
      <w:pPr>
        <w:spacing w:after="0" w:line="240" w:lineRule="auto"/>
        <w:rPr>
          <w:rFonts w:ascii="Times New Roman" w:hAnsi="Times New Roman" w:cs="Times New Roman"/>
          <w:sz w:val="24"/>
        </w:rPr>
      </w:pPr>
    </w:p>
    <w:p w:rsidR="0044013E" w:rsidRPr="0044013E" w:rsidRDefault="0044013E" w:rsidP="0044013E">
      <w:pPr>
        <w:spacing w:after="0" w:line="240" w:lineRule="auto"/>
        <w:jc w:val="center"/>
        <w:rPr>
          <w:rFonts w:ascii="Times New Roman" w:hAnsi="Times New Roman" w:cs="Times New Roman"/>
          <w:b/>
          <w:sz w:val="28"/>
          <w:szCs w:val="28"/>
        </w:rPr>
      </w:pPr>
      <w:r w:rsidRPr="0044013E">
        <w:rPr>
          <w:rFonts w:ascii="Times New Roman" w:hAnsi="Times New Roman" w:cs="Times New Roman"/>
          <w:b/>
          <w:sz w:val="28"/>
          <w:szCs w:val="28"/>
        </w:rPr>
        <w:lastRenderedPageBreak/>
        <w:t>Notes</w:t>
      </w:r>
    </w:p>
    <w:p w:rsidR="006B0E53" w:rsidRPr="006B0E53" w:rsidRDefault="006B0E53" w:rsidP="006B0E53">
      <w:pPr>
        <w:spacing w:after="0" w:line="240" w:lineRule="auto"/>
        <w:rPr>
          <w:rFonts w:ascii="Times New Roman" w:hAnsi="Times New Roman" w:cs="Times New Roman"/>
          <w:sz w:val="24"/>
        </w:rPr>
      </w:pPr>
      <w:r w:rsidRPr="006B0E53">
        <w:rPr>
          <w:rFonts w:ascii="Times New Roman" w:hAnsi="Times New Roman" w:cs="Times New Roman"/>
          <w:sz w:val="24"/>
        </w:rPr>
        <w:t>Research Areas</w:t>
      </w:r>
    </w:p>
    <w:p w:rsidR="006B0E53" w:rsidRPr="006B0E53" w:rsidRDefault="006B0E53" w:rsidP="006B0E53">
      <w:pPr>
        <w:spacing w:after="0" w:line="240" w:lineRule="auto"/>
        <w:rPr>
          <w:rFonts w:ascii="Times New Roman" w:hAnsi="Times New Roman" w:cs="Times New Roman"/>
          <w:sz w:val="24"/>
        </w:rPr>
      </w:pPr>
    </w:p>
    <w:p w:rsidR="006B0E53" w:rsidRPr="006B0E53" w:rsidRDefault="006B0E53" w:rsidP="006B0E53">
      <w:pPr>
        <w:spacing w:after="0" w:line="240" w:lineRule="auto"/>
        <w:rPr>
          <w:rFonts w:ascii="Times New Roman" w:hAnsi="Times New Roman" w:cs="Times New Roman"/>
          <w:sz w:val="24"/>
        </w:rPr>
      </w:pPr>
      <w:r w:rsidRPr="006B0E53">
        <w:rPr>
          <w:rFonts w:ascii="Times New Roman" w:hAnsi="Times New Roman" w:cs="Times New Roman"/>
          <w:sz w:val="24"/>
        </w:rPr>
        <w:t xml:space="preserve">    Data Science and Engineering</w:t>
      </w:r>
    </w:p>
    <w:p w:rsidR="006B0E53" w:rsidRPr="006B0E53" w:rsidRDefault="006B0E53" w:rsidP="006B0E53">
      <w:pPr>
        <w:spacing w:after="0" w:line="240" w:lineRule="auto"/>
        <w:rPr>
          <w:rFonts w:ascii="Times New Roman" w:hAnsi="Times New Roman" w:cs="Times New Roman"/>
          <w:sz w:val="24"/>
        </w:rPr>
      </w:pPr>
      <w:r w:rsidRPr="006B0E53">
        <w:rPr>
          <w:rFonts w:ascii="Times New Roman" w:hAnsi="Times New Roman" w:cs="Times New Roman"/>
          <w:sz w:val="24"/>
        </w:rPr>
        <w:t xml:space="preserve">    Artificial Intelligence and Robotics</w:t>
      </w:r>
    </w:p>
    <w:p w:rsidR="006B0E53" w:rsidRPr="006B0E53" w:rsidRDefault="006B0E53" w:rsidP="006B0E53">
      <w:pPr>
        <w:spacing w:after="0" w:line="240" w:lineRule="auto"/>
        <w:rPr>
          <w:rFonts w:ascii="Times New Roman" w:hAnsi="Times New Roman" w:cs="Times New Roman"/>
          <w:sz w:val="24"/>
        </w:rPr>
      </w:pPr>
      <w:r w:rsidRPr="006B0E53">
        <w:rPr>
          <w:rFonts w:ascii="Times New Roman" w:hAnsi="Times New Roman" w:cs="Times New Roman"/>
          <w:sz w:val="24"/>
        </w:rPr>
        <w:t xml:space="preserve">    Electronic Materials and Devices</w:t>
      </w:r>
    </w:p>
    <w:p w:rsidR="006B0E53" w:rsidRPr="006B0E53" w:rsidRDefault="006B0E53" w:rsidP="006B0E53">
      <w:pPr>
        <w:spacing w:after="0" w:line="240" w:lineRule="auto"/>
        <w:rPr>
          <w:rFonts w:ascii="Times New Roman" w:hAnsi="Times New Roman" w:cs="Times New Roman"/>
          <w:sz w:val="24"/>
        </w:rPr>
      </w:pPr>
      <w:r w:rsidRPr="006B0E53">
        <w:rPr>
          <w:rFonts w:ascii="Times New Roman" w:hAnsi="Times New Roman" w:cs="Times New Roman"/>
          <w:sz w:val="24"/>
        </w:rPr>
        <w:t xml:space="preserve">    Integrated Electronics</w:t>
      </w:r>
    </w:p>
    <w:p w:rsidR="006B0E53" w:rsidRPr="006B0E53" w:rsidRDefault="006B0E53" w:rsidP="006B0E53">
      <w:pPr>
        <w:spacing w:after="0" w:line="240" w:lineRule="auto"/>
        <w:rPr>
          <w:rFonts w:ascii="Times New Roman" w:hAnsi="Times New Roman" w:cs="Times New Roman"/>
          <w:sz w:val="24"/>
        </w:rPr>
      </w:pPr>
      <w:r w:rsidRPr="006B0E53">
        <w:rPr>
          <w:rFonts w:ascii="Times New Roman" w:hAnsi="Times New Roman" w:cs="Times New Roman"/>
          <w:sz w:val="24"/>
        </w:rPr>
        <w:t xml:space="preserve">    Energy Systems</w:t>
      </w:r>
    </w:p>
    <w:p w:rsidR="006B0E53" w:rsidRPr="006B0E53" w:rsidRDefault="006B0E53" w:rsidP="006B0E53">
      <w:pPr>
        <w:spacing w:after="0" w:line="240" w:lineRule="auto"/>
        <w:rPr>
          <w:rFonts w:ascii="Times New Roman" w:hAnsi="Times New Roman" w:cs="Times New Roman"/>
          <w:sz w:val="24"/>
        </w:rPr>
      </w:pPr>
      <w:r w:rsidRPr="006B0E53">
        <w:rPr>
          <w:rFonts w:ascii="Times New Roman" w:hAnsi="Times New Roman" w:cs="Times New Roman"/>
          <w:sz w:val="24"/>
        </w:rPr>
        <w:t xml:space="preserve">    </w:t>
      </w:r>
      <w:proofErr w:type="spellStart"/>
      <w:r w:rsidRPr="006B0E53">
        <w:rPr>
          <w:rFonts w:ascii="Times New Roman" w:hAnsi="Times New Roman" w:cs="Times New Roman"/>
          <w:sz w:val="24"/>
        </w:rPr>
        <w:t>Cybersecurity</w:t>
      </w:r>
      <w:proofErr w:type="spellEnd"/>
    </w:p>
    <w:p w:rsidR="006B0E53" w:rsidRPr="006B0E53" w:rsidRDefault="006B0E53" w:rsidP="006B0E53">
      <w:pPr>
        <w:spacing w:after="0" w:line="240" w:lineRule="auto"/>
        <w:rPr>
          <w:rFonts w:ascii="Times New Roman" w:hAnsi="Times New Roman" w:cs="Times New Roman"/>
          <w:sz w:val="24"/>
        </w:rPr>
      </w:pPr>
      <w:r w:rsidRPr="006B0E53">
        <w:rPr>
          <w:rFonts w:ascii="Times New Roman" w:hAnsi="Times New Roman" w:cs="Times New Roman"/>
          <w:sz w:val="24"/>
        </w:rPr>
        <w:t xml:space="preserve">    Communications and Signal Processing</w:t>
      </w:r>
    </w:p>
    <w:p w:rsidR="006B0E53" w:rsidRPr="006B0E53" w:rsidRDefault="006B0E53" w:rsidP="006B0E53">
      <w:pPr>
        <w:spacing w:after="0" w:line="240" w:lineRule="auto"/>
        <w:rPr>
          <w:rFonts w:ascii="Times New Roman" w:hAnsi="Times New Roman" w:cs="Times New Roman"/>
          <w:sz w:val="24"/>
        </w:rPr>
      </w:pPr>
      <w:r w:rsidRPr="006B0E53">
        <w:rPr>
          <w:rFonts w:ascii="Times New Roman" w:hAnsi="Times New Roman" w:cs="Times New Roman"/>
          <w:sz w:val="24"/>
        </w:rPr>
        <w:t xml:space="preserve">    Networking and Computer Systems</w:t>
      </w:r>
    </w:p>
    <w:p w:rsidR="006B0E53" w:rsidRPr="006B0E53" w:rsidRDefault="006B0E53" w:rsidP="006B0E53">
      <w:pPr>
        <w:spacing w:after="0" w:line="240" w:lineRule="auto"/>
        <w:rPr>
          <w:rFonts w:ascii="Times New Roman" w:hAnsi="Times New Roman" w:cs="Times New Roman"/>
          <w:sz w:val="24"/>
        </w:rPr>
      </w:pPr>
      <w:r w:rsidRPr="006B0E53">
        <w:rPr>
          <w:rFonts w:ascii="Times New Roman" w:hAnsi="Times New Roman" w:cs="Times New Roman"/>
          <w:sz w:val="24"/>
        </w:rPr>
        <w:t xml:space="preserve">    Software Engineering and Human Computer Interaction</w:t>
      </w:r>
    </w:p>
    <w:p w:rsidR="006B0E53" w:rsidRPr="006B0E53" w:rsidRDefault="006B0E53" w:rsidP="006B0E53">
      <w:pPr>
        <w:spacing w:after="0" w:line="240" w:lineRule="auto"/>
        <w:rPr>
          <w:rFonts w:ascii="Times New Roman" w:hAnsi="Times New Roman" w:cs="Times New Roman"/>
          <w:sz w:val="24"/>
        </w:rPr>
      </w:pPr>
      <w:r w:rsidRPr="006B0E53">
        <w:rPr>
          <w:rFonts w:ascii="Times New Roman" w:hAnsi="Times New Roman" w:cs="Times New Roman"/>
          <w:sz w:val="24"/>
        </w:rPr>
        <w:t xml:space="preserve">    Programming Languages</w:t>
      </w:r>
    </w:p>
    <w:p w:rsidR="006B0E53" w:rsidRPr="006B0E53" w:rsidRDefault="006B0E53" w:rsidP="006B0E53">
      <w:pPr>
        <w:spacing w:after="0" w:line="240" w:lineRule="auto"/>
        <w:rPr>
          <w:rFonts w:ascii="Times New Roman" w:hAnsi="Times New Roman" w:cs="Times New Roman"/>
          <w:sz w:val="24"/>
        </w:rPr>
      </w:pPr>
      <w:r w:rsidRPr="006B0E53">
        <w:rPr>
          <w:rFonts w:ascii="Times New Roman" w:hAnsi="Times New Roman" w:cs="Times New Roman"/>
          <w:sz w:val="24"/>
        </w:rPr>
        <w:t xml:space="preserve">    Theoretical Computer Science</w:t>
      </w:r>
    </w:p>
    <w:p w:rsidR="006B0E53" w:rsidRPr="006B0E53" w:rsidRDefault="006B0E53" w:rsidP="006B0E53">
      <w:pPr>
        <w:spacing w:after="0" w:line="240" w:lineRule="auto"/>
        <w:rPr>
          <w:rFonts w:ascii="Times New Roman" w:hAnsi="Times New Roman" w:cs="Times New Roman"/>
          <w:sz w:val="24"/>
        </w:rPr>
      </w:pPr>
      <w:r w:rsidRPr="006B0E53">
        <w:rPr>
          <w:rFonts w:ascii="Times New Roman" w:hAnsi="Times New Roman" w:cs="Times New Roman"/>
          <w:sz w:val="24"/>
        </w:rPr>
        <w:t xml:space="preserve">    Health Engineering</w:t>
      </w:r>
    </w:p>
    <w:p w:rsidR="0044013E" w:rsidRDefault="006B0E53" w:rsidP="006B0E53">
      <w:pPr>
        <w:spacing w:after="0" w:line="240" w:lineRule="auto"/>
        <w:rPr>
          <w:rFonts w:ascii="Times New Roman" w:hAnsi="Times New Roman" w:cs="Times New Roman"/>
          <w:sz w:val="24"/>
        </w:rPr>
      </w:pPr>
      <w:r w:rsidRPr="006B0E53">
        <w:rPr>
          <w:rFonts w:ascii="Times New Roman" w:hAnsi="Times New Roman" w:cs="Times New Roman"/>
          <w:sz w:val="24"/>
        </w:rPr>
        <w:t xml:space="preserve">    Computer Graphics and Visualization</w:t>
      </w:r>
    </w:p>
    <w:p w:rsidR="0044013E" w:rsidRPr="0044013E" w:rsidRDefault="0044013E" w:rsidP="0044013E">
      <w:pPr>
        <w:spacing w:before="100" w:beforeAutospacing="1" w:after="100" w:afterAutospacing="1" w:line="240" w:lineRule="auto"/>
        <w:outlineLvl w:val="1"/>
        <w:rPr>
          <w:rFonts w:ascii="Times New Roman" w:eastAsia="Times New Roman" w:hAnsi="Times New Roman" w:cs="Times New Roman"/>
          <w:b/>
          <w:bCs/>
          <w:sz w:val="36"/>
          <w:szCs w:val="36"/>
        </w:rPr>
      </w:pPr>
      <w:r w:rsidRPr="0044013E">
        <w:rPr>
          <w:rFonts w:ascii="Times New Roman" w:eastAsia="Times New Roman" w:hAnsi="Times New Roman" w:cs="Times New Roman"/>
          <w:b/>
          <w:bCs/>
          <w:sz w:val="36"/>
          <w:szCs w:val="36"/>
        </w:rPr>
        <w:t xml:space="preserve">Agreements </w:t>
      </w:r>
    </w:p>
    <w:p w:rsidR="0044013E" w:rsidRPr="0044013E" w:rsidRDefault="0044013E" w:rsidP="0044013E">
      <w:pPr>
        <w:spacing w:before="100" w:beforeAutospacing="1" w:after="100" w:afterAutospacing="1" w:line="240" w:lineRule="auto"/>
        <w:rPr>
          <w:rFonts w:ascii="Times New Roman" w:eastAsia="Times New Roman" w:hAnsi="Times New Roman" w:cs="Times New Roman"/>
          <w:sz w:val="24"/>
          <w:szCs w:val="24"/>
        </w:rPr>
      </w:pPr>
      <w:r w:rsidRPr="0044013E">
        <w:rPr>
          <w:rFonts w:ascii="Times New Roman" w:eastAsia="Times New Roman" w:hAnsi="Times New Roman" w:cs="Times New Roman"/>
          <w:sz w:val="24"/>
          <w:szCs w:val="24"/>
        </w:rPr>
        <w:t xml:space="preserve">To protect information or transfer it appropriately, the </w:t>
      </w:r>
      <w:r w:rsidRPr="0044013E">
        <w:rPr>
          <w:rFonts w:ascii="Times New Roman" w:eastAsia="Times New Roman" w:hAnsi="Times New Roman" w:cs="Times New Roman"/>
          <w:b/>
          <w:bCs/>
          <w:sz w:val="24"/>
          <w:szCs w:val="24"/>
        </w:rPr>
        <w:t>Office for Commercialization and Corporate Development (OCCD)</w:t>
      </w:r>
      <w:r w:rsidRPr="0044013E">
        <w:rPr>
          <w:rFonts w:ascii="Times New Roman" w:eastAsia="Times New Roman" w:hAnsi="Times New Roman" w:cs="Times New Roman"/>
          <w:sz w:val="24"/>
          <w:szCs w:val="24"/>
        </w:rPr>
        <w:t xml:space="preserve"> uses a variety of types of agreements to enter into specific relationships with other entities. Most OSU employees do not have signature authority to sign agreements on behalf of the university. The OCCD has the appropriate authority, and our licensing professionals are experienced in the efficient negotiation and execution of these agreements. Please scroll down to learn more about different types of </w:t>
      </w:r>
      <w:proofErr w:type="spellStart"/>
      <w:r w:rsidRPr="0044013E">
        <w:rPr>
          <w:rFonts w:ascii="Times New Roman" w:eastAsia="Times New Roman" w:hAnsi="Times New Roman" w:cs="Times New Roman"/>
          <w:sz w:val="24"/>
          <w:szCs w:val="24"/>
        </w:rPr>
        <w:t>agreemnts</w:t>
      </w:r>
      <w:proofErr w:type="spellEnd"/>
      <w:r w:rsidRPr="0044013E">
        <w:rPr>
          <w:rFonts w:ascii="Times New Roman" w:eastAsia="Times New Roman" w:hAnsi="Times New Roman" w:cs="Times New Roman"/>
          <w:sz w:val="24"/>
          <w:szCs w:val="24"/>
        </w:rPr>
        <w:t>, or </w:t>
      </w:r>
      <w:hyperlink r:id="rId5" w:history="1">
        <w:r w:rsidRPr="0044013E">
          <w:rPr>
            <w:rFonts w:ascii="Times New Roman" w:eastAsia="Times New Roman" w:hAnsi="Times New Roman" w:cs="Times New Roman"/>
            <w:b/>
            <w:bCs/>
            <w:color w:val="0000FF"/>
            <w:sz w:val="24"/>
            <w:szCs w:val="24"/>
            <w:u w:val="single"/>
          </w:rPr>
          <w:t>contact a licensing professional</w:t>
        </w:r>
      </w:hyperlink>
      <w:r w:rsidRPr="0044013E">
        <w:rPr>
          <w:rFonts w:ascii="Times New Roman" w:eastAsia="Times New Roman" w:hAnsi="Times New Roman" w:cs="Times New Roman"/>
          <w:sz w:val="24"/>
          <w:szCs w:val="24"/>
        </w:rPr>
        <w:t xml:space="preserve"> in our office to begin the process.</w:t>
      </w:r>
    </w:p>
    <w:p w:rsidR="0044013E" w:rsidRPr="0044013E" w:rsidRDefault="0044013E" w:rsidP="0044013E">
      <w:pPr>
        <w:spacing w:before="100" w:beforeAutospacing="1" w:after="100" w:afterAutospacing="1" w:line="240" w:lineRule="auto"/>
        <w:rPr>
          <w:rFonts w:ascii="Times New Roman" w:eastAsia="Times New Roman" w:hAnsi="Times New Roman" w:cs="Times New Roman"/>
          <w:sz w:val="24"/>
          <w:szCs w:val="24"/>
        </w:rPr>
      </w:pPr>
      <w:r w:rsidRPr="0044013E">
        <w:rPr>
          <w:rFonts w:ascii="Times New Roman" w:eastAsia="Times New Roman" w:hAnsi="Times New Roman" w:cs="Times New Roman"/>
          <w:sz w:val="24"/>
          <w:szCs w:val="24"/>
        </w:rPr>
        <w:t xml:space="preserve">You may also specifically request a confidentiality or material transfer agreement, by downloading, completing, and emailing one of the following appropriate forms to </w:t>
      </w:r>
      <w:hyperlink r:id="rId6" w:history="1">
        <w:r w:rsidRPr="0044013E">
          <w:rPr>
            <w:rFonts w:ascii="Times New Roman" w:eastAsia="Times New Roman" w:hAnsi="Times New Roman" w:cs="Times New Roman"/>
            <w:b/>
            <w:bCs/>
            <w:color w:val="0000FF"/>
            <w:sz w:val="24"/>
            <w:szCs w:val="24"/>
            <w:u w:val="single"/>
          </w:rPr>
          <w:t>OCCD</w:t>
        </w:r>
      </w:hyperlink>
      <w:r w:rsidRPr="0044013E">
        <w:rPr>
          <w:rFonts w:ascii="Times New Roman" w:eastAsia="Times New Roman" w:hAnsi="Times New Roman" w:cs="Times New Roman"/>
          <w:sz w:val="24"/>
          <w:szCs w:val="24"/>
        </w:rPr>
        <w:t>:</w:t>
      </w:r>
    </w:p>
    <w:p w:rsidR="0044013E" w:rsidRPr="0044013E" w:rsidRDefault="0044013E" w:rsidP="0044013E">
      <w:pPr>
        <w:spacing w:before="100" w:beforeAutospacing="1" w:after="100" w:afterAutospacing="1" w:line="240" w:lineRule="auto"/>
        <w:rPr>
          <w:rFonts w:ascii="Times New Roman" w:eastAsia="Times New Roman" w:hAnsi="Times New Roman" w:cs="Times New Roman"/>
          <w:sz w:val="24"/>
          <w:szCs w:val="24"/>
        </w:rPr>
      </w:pPr>
      <w:r w:rsidRPr="0044013E">
        <w:rPr>
          <w:rFonts w:ascii="Times New Roman" w:eastAsia="Times New Roman" w:hAnsi="Times New Roman" w:cs="Times New Roman"/>
          <w:sz w:val="24"/>
          <w:szCs w:val="24"/>
        </w:rPr>
        <w:t> </w:t>
      </w:r>
    </w:p>
    <w:p w:rsidR="0044013E" w:rsidRPr="0044013E" w:rsidRDefault="000061E0" w:rsidP="0044013E">
      <w:pPr>
        <w:spacing w:before="100" w:beforeAutospacing="1" w:after="100" w:afterAutospacing="1" w:line="240" w:lineRule="auto"/>
        <w:outlineLvl w:val="5"/>
        <w:rPr>
          <w:rFonts w:ascii="Times New Roman" w:eastAsia="Times New Roman" w:hAnsi="Times New Roman" w:cs="Times New Roman"/>
          <w:b/>
          <w:bCs/>
          <w:sz w:val="15"/>
          <w:szCs w:val="15"/>
        </w:rPr>
      </w:pPr>
      <w:hyperlink r:id="rId7" w:tooltip="Confidenitality Agreement Request Form" w:history="1">
        <w:r w:rsidR="0044013E" w:rsidRPr="0044013E">
          <w:rPr>
            <w:rFonts w:ascii="Times New Roman" w:eastAsia="Times New Roman" w:hAnsi="Times New Roman" w:cs="Times New Roman"/>
            <w:b/>
            <w:bCs/>
            <w:color w:val="0000FF"/>
            <w:sz w:val="15"/>
            <w:szCs w:val="15"/>
            <w:u w:val="single"/>
          </w:rPr>
          <w:t>Confidentiality Agreement Request Form</w:t>
        </w:r>
      </w:hyperlink>
    </w:p>
    <w:p w:rsidR="0044013E" w:rsidRPr="0044013E" w:rsidRDefault="0044013E" w:rsidP="0044013E">
      <w:pPr>
        <w:spacing w:before="100" w:beforeAutospacing="1" w:after="100" w:afterAutospacing="1" w:line="240" w:lineRule="auto"/>
        <w:outlineLvl w:val="5"/>
        <w:rPr>
          <w:rFonts w:ascii="Times New Roman" w:eastAsia="Times New Roman" w:hAnsi="Times New Roman" w:cs="Times New Roman"/>
          <w:b/>
          <w:bCs/>
          <w:sz w:val="15"/>
          <w:szCs w:val="15"/>
        </w:rPr>
      </w:pPr>
      <w:r w:rsidRPr="0044013E">
        <w:rPr>
          <w:rFonts w:ascii="Times New Roman" w:eastAsia="Times New Roman" w:hAnsi="Times New Roman" w:cs="Times New Roman"/>
          <w:b/>
          <w:bCs/>
          <w:sz w:val="15"/>
          <w:szCs w:val="15"/>
        </w:rPr>
        <w:t> </w:t>
      </w:r>
    </w:p>
    <w:p w:rsidR="0044013E" w:rsidRPr="0044013E" w:rsidRDefault="000061E0" w:rsidP="0044013E">
      <w:pPr>
        <w:spacing w:before="100" w:beforeAutospacing="1" w:after="100" w:afterAutospacing="1" w:line="240" w:lineRule="auto"/>
        <w:outlineLvl w:val="5"/>
        <w:rPr>
          <w:rFonts w:ascii="Times New Roman" w:eastAsia="Times New Roman" w:hAnsi="Times New Roman" w:cs="Times New Roman"/>
          <w:b/>
          <w:bCs/>
          <w:sz w:val="15"/>
          <w:szCs w:val="15"/>
        </w:rPr>
      </w:pPr>
      <w:hyperlink r:id="rId8" w:history="1">
        <w:r w:rsidR="0044013E" w:rsidRPr="0044013E">
          <w:rPr>
            <w:rFonts w:ascii="Times New Roman" w:eastAsia="Times New Roman" w:hAnsi="Times New Roman" w:cs="Times New Roman"/>
            <w:b/>
            <w:bCs/>
            <w:color w:val="0000FF"/>
            <w:sz w:val="15"/>
            <w:szCs w:val="15"/>
            <w:u w:val="single"/>
          </w:rPr>
          <w:t>Material Transfer Agreement Request Form</w:t>
        </w:r>
      </w:hyperlink>
    </w:p>
    <w:p w:rsidR="0044013E" w:rsidRPr="0044013E" w:rsidRDefault="0044013E" w:rsidP="0044013E">
      <w:pPr>
        <w:spacing w:before="100" w:beforeAutospacing="1" w:after="100" w:afterAutospacing="1" w:line="240" w:lineRule="auto"/>
        <w:rPr>
          <w:rFonts w:ascii="Times New Roman" w:eastAsia="Times New Roman" w:hAnsi="Times New Roman" w:cs="Times New Roman"/>
          <w:sz w:val="24"/>
          <w:szCs w:val="24"/>
        </w:rPr>
      </w:pPr>
      <w:r w:rsidRPr="0044013E">
        <w:rPr>
          <w:rFonts w:ascii="Times New Roman" w:eastAsia="Times New Roman" w:hAnsi="Times New Roman" w:cs="Times New Roman"/>
          <w:sz w:val="24"/>
          <w:szCs w:val="24"/>
        </w:rPr>
        <w:t> </w:t>
      </w:r>
    </w:p>
    <w:p w:rsidR="0044013E" w:rsidRPr="0044013E" w:rsidRDefault="0044013E" w:rsidP="0044013E">
      <w:pPr>
        <w:spacing w:before="100" w:beforeAutospacing="1" w:after="100" w:afterAutospacing="1" w:line="240" w:lineRule="auto"/>
        <w:outlineLvl w:val="2"/>
        <w:rPr>
          <w:rFonts w:ascii="Times New Roman" w:eastAsia="Times New Roman" w:hAnsi="Times New Roman" w:cs="Times New Roman"/>
          <w:b/>
          <w:bCs/>
          <w:sz w:val="27"/>
          <w:szCs w:val="27"/>
        </w:rPr>
      </w:pPr>
      <w:r w:rsidRPr="0044013E">
        <w:rPr>
          <w:rFonts w:ascii="Times New Roman" w:eastAsia="Times New Roman" w:hAnsi="Times New Roman" w:cs="Times New Roman"/>
          <w:b/>
          <w:bCs/>
          <w:sz w:val="27"/>
          <w:szCs w:val="27"/>
        </w:rPr>
        <w:t>Primary Agreement Types</w:t>
      </w:r>
    </w:p>
    <w:p w:rsidR="0044013E" w:rsidRPr="0044013E" w:rsidRDefault="0044013E" w:rsidP="0044013E">
      <w:pPr>
        <w:spacing w:before="100" w:beforeAutospacing="1" w:after="100" w:afterAutospacing="1" w:line="240" w:lineRule="auto"/>
        <w:outlineLvl w:val="4"/>
        <w:rPr>
          <w:rFonts w:ascii="Times New Roman" w:eastAsia="Times New Roman" w:hAnsi="Times New Roman" w:cs="Times New Roman"/>
          <w:b/>
          <w:bCs/>
          <w:sz w:val="20"/>
          <w:szCs w:val="20"/>
        </w:rPr>
      </w:pPr>
      <w:r w:rsidRPr="0044013E">
        <w:rPr>
          <w:rFonts w:ascii="Times New Roman" w:eastAsia="Times New Roman" w:hAnsi="Times New Roman" w:cs="Times New Roman"/>
          <w:b/>
          <w:bCs/>
          <w:sz w:val="20"/>
          <w:szCs w:val="20"/>
        </w:rPr>
        <w:t>Confidentiality   </w:t>
      </w:r>
    </w:p>
    <w:p w:rsidR="0044013E" w:rsidRPr="0044013E" w:rsidRDefault="0044013E" w:rsidP="0044013E">
      <w:pPr>
        <w:spacing w:before="100" w:beforeAutospacing="1" w:after="100" w:afterAutospacing="1" w:line="240" w:lineRule="auto"/>
        <w:rPr>
          <w:rFonts w:ascii="Times New Roman" w:eastAsia="Times New Roman" w:hAnsi="Times New Roman" w:cs="Times New Roman"/>
          <w:sz w:val="24"/>
          <w:szCs w:val="24"/>
        </w:rPr>
      </w:pPr>
      <w:proofErr w:type="gramStart"/>
      <w:r w:rsidRPr="0044013E">
        <w:rPr>
          <w:rFonts w:ascii="Times New Roman" w:eastAsia="Times New Roman" w:hAnsi="Times New Roman" w:cs="Times New Roman"/>
          <w:sz w:val="24"/>
          <w:szCs w:val="24"/>
        </w:rPr>
        <w:t>Also known as: Confidential Disclosure Agreement (CDA), Non Disclosure Agreement (NDA), Proprietary Information Agreement (PIA), Confidentiality Transmittal Record (CITR), or Secrecy Agreement.</w:t>
      </w:r>
      <w:proofErr w:type="gramEnd"/>
      <w:r w:rsidRPr="0044013E">
        <w:rPr>
          <w:rFonts w:ascii="Times New Roman" w:eastAsia="Times New Roman" w:hAnsi="Times New Roman" w:cs="Times New Roman"/>
          <w:sz w:val="24"/>
          <w:szCs w:val="24"/>
        </w:rPr>
        <w:t xml:space="preserve"> This is a legal document between at least two parties that (a) allows </w:t>
      </w:r>
      <w:r w:rsidRPr="0044013E">
        <w:rPr>
          <w:rFonts w:ascii="Times New Roman" w:eastAsia="Times New Roman" w:hAnsi="Times New Roman" w:cs="Times New Roman"/>
          <w:sz w:val="24"/>
          <w:szCs w:val="24"/>
        </w:rPr>
        <w:lastRenderedPageBreak/>
        <w:t>confidential materials, knowledge, or information to be shared with each other for certain purposes, (b) restricts access by others, and (c) maintains it as confidential for a specified time period.</w:t>
      </w:r>
    </w:p>
    <w:p w:rsidR="0044013E" w:rsidRPr="0044013E" w:rsidRDefault="0044013E" w:rsidP="0044013E">
      <w:pPr>
        <w:spacing w:before="100" w:beforeAutospacing="1" w:after="100" w:afterAutospacing="1" w:line="240" w:lineRule="auto"/>
        <w:outlineLvl w:val="4"/>
        <w:rPr>
          <w:rFonts w:ascii="Times New Roman" w:eastAsia="Times New Roman" w:hAnsi="Times New Roman" w:cs="Times New Roman"/>
          <w:b/>
          <w:bCs/>
          <w:sz w:val="20"/>
          <w:szCs w:val="20"/>
        </w:rPr>
      </w:pPr>
      <w:r w:rsidRPr="0044013E">
        <w:rPr>
          <w:rFonts w:ascii="Times New Roman" w:eastAsia="Times New Roman" w:hAnsi="Times New Roman" w:cs="Times New Roman"/>
          <w:b/>
          <w:bCs/>
          <w:sz w:val="20"/>
          <w:szCs w:val="20"/>
        </w:rPr>
        <w:t>Material Transfer</w:t>
      </w:r>
    </w:p>
    <w:p w:rsidR="0044013E" w:rsidRPr="0044013E" w:rsidRDefault="0044013E" w:rsidP="0044013E">
      <w:pPr>
        <w:spacing w:before="100" w:beforeAutospacing="1" w:after="100" w:afterAutospacing="1" w:line="240" w:lineRule="auto"/>
        <w:rPr>
          <w:rFonts w:ascii="Times New Roman" w:eastAsia="Times New Roman" w:hAnsi="Times New Roman" w:cs="Times New Roman"/>
          <w:sz w:val="24"/>
          <w:szCs w:val="24"/>
        </w:rPr>
      </w:pPr>
      <w:r w:rsidRPr="0044013E">
        <w:rPr>
          <w:rFonts w:ascii="Times New Roman" w:eastAsia="Times New Roman" w:hAnsi="Times New Roman" w:cs="Times New Roman"/>
          <w:sz w:val="24"/>
          <w:szCs w:val="24"/>
        </w:rPr>
        <w:t>A Material Transfer Agreement (MTA) is a legal document that governs the transfer of tangible research materials between at least two parties, with the recipients intending to use the materials for their own research purposes. The MTA defines the rights of the provider and the recipient with respect to the materials and any derivatives. Biological materials such as reagents, cell lines, plasmids, and vectors are the most frequently transferred materials. MTAs may also be used for other types of materials, such as chemical compounds and even some types of software.</w:t>
      </w:r>
    </w:p>
    <w:p w:rsidR="0044013E" w:rsidRPr="0044013E" w:rsidRDefault="0044013E" w:rsidP="0044013E">
      <w:pPr>
        <w:spacing w:before="100" w:beforeAutospacing="1" w:after="100" w:afterAutospacing="1" w:line="240" w:lineRule="auto"/>
        <w:outlineLvl w:val="4"/>
        <w:rPr>
          <w:rFonts w:ascii="Times New Roman" w:eastAsia="Times New Roman" w:hAnsi="Times New Roman" w:cs="Times New Roman"/>
          <w:b/>
          <w:bCs/>
          <w:sz w:val="20"/>
          <w:szCs w:val="20"/>
        </w:rPr>
      </w:pPr>
      <w:r w:rsidRPr="0044013E">
        <w:rPr>
          <w:rFonts w:ascii="Times New Roman" w:eastAsia="Times New Roman" w:hAnsi="Times New Roman" w:cs="Times New Roman"/>
          <w:b/>
          <w:bCs/>
          <w:sz w:val="20"/>
          <w:szCs w:val="20"/>
        </w:rPr>
        <w:t>Industry Research Contract</w:t>
      </w:r>
    </w:p>
    <w:p w:rsidR="0044013E" w:rsidRPr="0044013E" w:rsidRDefault="0044013E" w:rsidP="0044013E">
      <w:pPr>
        <w:spacing w:before="100" w:beforeAutospacing="1" w:after="100" w:afterAutospacing="1" w:line="240" w:lineRule="auto"/>
        <w:rPr>
          <w:rFonts w:ascii="Times New Roman" w:eastAsia="Times New Roman" w:hAnsi="Times New Roman" w:cs="Times New Roman"/>
          <w:sz w:val="24"/>
          <w:szCs w:val="24"/>
        </w:rPr>
      </w:pPr>
      <w:r w:rsidRPr="0044013E">
        <w:rPr>
          <w:rFonts w:ascii="Times New Roman" w:eastAsia="Times New Roman" w:hAnsi="Times New Roman" w:cs="Times New Roman"/>
          <w:sz w:val="24"/>
          <w:szCs w:val="24"/>
        </w:rPr>
        <w:t xml:space="preserve">Oregon State University generates low-cost, world-class research that is attractive to industry. </w:t>
      </w:r>
      <w:proofErr w:type="gramStart"/>
      <w:r w:rsidRPr="0044013E">
        <w:rPr>
          <w:rFonts w:ascii="Times New Roman" w:eastAsia="Times New Roman" w:hAnsi="Times New Roman" w:cs="Times New Roman"/>
          <w:sz w:val="24"/>
          <w:szCs w:val="24"/>
        </w:rPr>
        <w:t>Collaboration.</w:t>
      </w:r>
      <w:proofErr w:type="gramEnd"/>
      <w:r w:rsidRPr="0044013E">
        <w:rPr>
          <w:rFonts w:ascii="Times New Roman" w:eastAsia="Times New Roman" w:hAnsi="Times New Roman" w:cs="Times New Roman"/>
          <w:sz w:val="24"/>
          <w:szCs w:val="24"/>
        </w:rPr>
        <w:t xml:space="preserve"> The win-win advantage helps companies bring products to market faster, generates economic and social benefits, and offers valuable learning opportunities to OSU students. For how it works go to:</w:t>
      </w:r>
    </w:p>
    <w:p w:rsidR="0044013E" w:rsidRPr="0044013E" w:rsidRDefault="000061E0" w:rsidP="0044013E">
      <w:pPr>
        <w:spacing w:before="100" w:beforeAutospacing="1" w:after="100" w:afterAutospacing="1" w:line="240" w:lineRule="auto"/>
        <w:outlineLvl w:val="5"/>
        <w:rPr>
          <w:rFonts w:ascii="Times New Roman" w:eastAsia="Times New Roman" w:hAnsi="Times New Roman" w:cs="Times New Roman"/>
          <w:b/>
          <w:bCs/>
          <w:sz w:val="15"/>
          <w:szCs w:val="15"/>
        </w:rPr>
      </w:pPr>
      <w:hyperlink r:id="rId9" w:tooltip="Industry Research Contract Standard Model Brochure" w:history="1">
        <w:r w:rsidR="0044013E" w:rsidRPr="0044013E">
          <w:rPr>
            <w:rFonts w:ascii="Times New Roman" w:eastAsia="Times New Roman" w:hAnsi="Times New Roman" w:cs="Times New Roman"/>
            <w:b/>
            <w:bCs/>
            <w:color w:val="0000FF"/>
            <w:sz w:val="15"/>
            <w:szCs w:val="15"/>
            <w:u w:val="single"/>
          </w:rPr>
          <w:t>Standard Model</w:t>
        </w:r>
      </w:hyperlink>
    </w:p>
    <w:p w:rsidR="0044013E" w:rsidRPr="0044013E" w:rsidRDefault="000061E0" w:rsidP="0044013E">
      <w:pPr>
        <w:spacing w:before="100" w:beforeAutospacing="1" w:after="100" w:afterAutospacing="1" w:line="240" w:lineRule="auto"/>
        <w:outlineLvl w:val="5"/>
        <w:rPr>
          <w:rFonts w:ascii="Times New Roman" w:eastAsia="Times New Roman" w:hAnsi="Times New Roman" w:cs="Times New Roman"/>
          <w:b/>
          <w:bCs/>
          <w:sz w:val="15"/>
          <w:szCs w:val="15"/>
        </w:rPr>
      </w:pPr>
      <w:hyperlink r:id="rId10" w:tooltip="Industry Research Contract Alternative Model" w:history="1">
        <w:r w:rsidR="0044013E" w:rsidRPr="0044013E">
          <w:rPr>
            <w:rFonts w:ascii="Times New Roman" w:eastAsia="Times New Roman" w:hAnsi="Times New Roman" w:cs="Times New Roman"/>
            <w:b/>
            <w:bCs/>
            <w:color w:val="0000FF"/>
            <w:sz w:val="15"/>
            <w:szCs w:val="15"/>
            <w:u w:val="single"/>
          </w:rPr>
          <w:t>Alternative Model</w:t>
        </w:r>
      </w:hyperlink>
    </w:p>
    <w:p w:rsidR="0044013E" w:rsidRPr="0044013E" w:rsidRDefault="0044013E" w:rsidP="0044013E">
      <w:pPr>
        <w:spacing w:before="100" w:beforeAutospacing="1" w:after="100" w:afterAutospacing="1" w:line="240" w:lineRule="auto"/>
        <w:outlineLvl w:val="4"/>
        <w:rPr>
          <w:rFonts w:ascii="Times New Roman" w:eastAsia="Times New Roman" w:hAnsi="Times New Roman" w:cs="Times New Roman"/>
          <w:b/>
          <w:bCs/>
          <w:sz w:val="20"/>
          <w:szCs w:val="20"/>
        </w:rPr>
      </w:pPr>
      <w:r w:rsidRPr="0044013E">
        <w:rPr>
          <w:rFonts w:ascii="Times New Roman" w:eastAsia="Times New Roman" w:hAnsi="Times New Roman" w:cs="Times New Roman"/>
          <w:b/>
          <w:bCs/>
          <w:sz w:val="20"/>
          <w:szCs w:val="20"/>
        </w:rPr>
        <w:t>Option</w:t>
      </w:r>
    </w:p>
    <w:p w:rsidR="0044013E" w:rsidRPr="0044013E" w:rsidRDefault="0044013E" w:rsidP="0044013E">
      <w:pPr>
        <w:spacing w:before="100" w:beforeAutospacing="1" w:after="100" w:afterAutospacing="1" w:line="240" w:lineRule="auto"/>
        <w:rPr>
          <w:rFonts w:ascii="Times New Roman" w:eastAsia="Times New Roman" w:hAnsi="Times New Roman" w:cs="Times New Roman"/>
          <w:sz w:val="24"/>
          <w:szCs w:val="24"/>
        </w:rPr>
      </w:pPr>
      <w:r w:rsidRPr="0044013E">
        <w:rPr>
          <w:rFonts w:ascii="Times New Roman" w:eastAsia="Times New Roman" w:hAnsi="Times New Roman" w:cs="Times New Roman"/>
          <w:sz w:val="24"/>
          <w:szCs w:val="24"/>
        </w:rPr>
        <w:t> </w:t>
      </w:r>
      <w:proofErr w:type="gramStart"/>
      <w:r w:rsidRPr="0044013E">
        <w:rPr>
          <w:rFonts w:ascii="Times New Roman" w:eastAsia="Times New Roman" w:hAnsi="Times New Roman" w:cs="Times New Roman"/>
          <w:sz w:val="24"/>
          <w:szCs w:val="24"/>
        </w:rPr>
        <w:t>A legal document in which one party pays the other for the exclusive opportunity to review intellectual property and evaluate the marketplace for a specified time period, in a specified field of use with the intention of later executing a license agreement to commercialize an innovation, idea or product.</w:t>
      </w:r>
      <w:proofErr w:type="gramEnd"/>
    </w:p>
    <w:p w:rsidR="0044013E" w:rsidRPr="0044013E" w:rsidRDefault="0044013E" w:rsidP="0044013E">
      <w:pPr>
        <w:spacing w:before="100" w:beforeAutospacing="1" w:after="100" w:afterAutospacing="1" w:line="240" w:lineRule="auto"/>
        <w:outlineLvl w:val="4"/>
        <w:rPr>
          <w:rFonts w:ascii="Times New Roman" w:eastAsia="Times New Roman" w:hAnsi="Times New Roman" w:cs="Times New Roman"/>
          <w:b/>
          <w:bCs/>
          <w:sz w:val="20"/>
          <w:szCs w:val="20"/>
        </w:rPr>
      </w:pPr>
      <w:r w:rsidRPr="0044013E">
        <w:rPr>
          <w:rFonts w:ascii="Times New Roman" w:eastAsia="Times New Roman" w:hAnsi="Times New Roman" w:cs="Times New Roman"/>
          <w:b/>
          <w:bCs/>
          <w:sz w:val="20"/>
          <w:szCs w:val="20"/>
        </w:rPr>
        <w:t>License</w:t>
      </w:r>
    </w:p>
    <w:p w:rsidR="0044013E" w:rsidRPr="0044013E" w:rsidRDefault="0044013E" w:rsidP="0044013E">
      <w:pPr>
        <w:spacing w:before="100" w:beforeAutospacing="1" w:after="100" w:afterAutospacing="1" w:line="240" w:lineRule="auto"/>
        <w:rPr>
          <w:rFonts w:ascii="Times New Roman" w:eastAsia="Times New Roman" w:hAnsi="Times New Roman" w:cs="Times New Roman"/>
          <w:sz w:val="24"/>
          <w:szCs w:val="24"/>
        </w:rPr>
      </w:pPr>
      <w:proofErr w:type="gramStart"/>
      <w:r w:rsidRPr="0044013E">
        <w:rPr>
          <w:rFonts w:ascii="Times New Roman" w:eastAsia="Times New Roman" w:hAnsi="Times New Roman" w:cs="Times New Roman"/>
          <w:sz w:val="24"/>
          <w:szCs w:val="24"/>
        </w:rPr>
        <w:t>A legal document in which one party pays the other for a non-exclusive or exclusive opportunity to commercialize intellectual property and/or know-how, in a specified field of use, for a specified time period, and under specified conditions.</w:t>
      </w:r>
      <w:proofErr w:type="gramEnd"/>
      <w:r w:rsidRPr="0044013E">
        <w:rPr>
          <w:rFonts w:ascii="Times New Roman" w:eastAsia="Times New Roman" w:hAnsi="Times New Roman" w:cs="Times New Roman"/>
          <w:sz w:val="24"/>
          <w:szCs w:val="24"/>
        </w:rPr>
        <w:t xml:space="preserve">  </w:t>
      </w:r>
    </w:p>
    <w:p w:rsidR="0044013E" w:rsidRPr="0044013E" w:rsidRDefault="000061E0" w:rsidP="0044013E">
      <w:pPr>
        <w:spacing w:before="100" w:beforeAutospacing="1" w:after="100" w:afterAutospacing="1" w:line="240" w:lineRule="auto"/>
        <w:outlineLvl w:val="5"/>
        <w:rPr>
          <w:rFonts w:ascii="Times New Roman" w:eastAsia="Times New Roman" w:hAnsi="Times New Roman" w:cs="Times New Roman"/>
          <w:b/>
          <w:bCs/>
          <w:sz w:val="15"/>
          <w:szCs w:val="15"/>
        </w:rPr>
      </w:pPr>
      <w:hyperlink r:id="rId11" w:tooltip="OCCD Licensing Brochure Insert" w:history="1">
        <w:r w:rsidR="0044013E" w:rsidRPr="0044013E">
          <w:rPr>
            <w:rFonts w:ascii="Times New Roman" w:eastAsia="Times New Roman" w:hAnsi="Times New Roman" w:cs="Times New Roman"/>
            <w:b/>
            <w:bCs/>
            <w:color w:val="0000FF"/>
            <w:sz w:val="15"/>
            <w:szCs w:val="15"/>
            <w:u w:val="single"/>
          </w:rPr>
          <w:t>Why does OSU license its research?</w:t>
        </w:r>
      </w:hyperlink>
    </w:p>
    <w:p w:rsidR="0044013E" w:rsidRPr="0044013E" w:rsidRDefault="0044013E" w:rsidP="0044013E">
      <w:pPr>
        <w:spacing w:before="100" w:beforeAutospacing="1" w:after="100" w:afterAutospacing="1" w:line="240" w:lineRule="auto"/>
        <w:outlineLvl w:val="2"/>
        <w:rPr>
          <w:rFonts w:ascii="Times New Roman" w:eastAsia="Times New Roman" w:hAnsi="Times New Roman" w:cs="Times New Roman"/>
          <w:b/>
          <w:bCs/>
          <w:sz w:val="27"/>
          <w:szCs w:val="27"/>
        </w:rPr>
      </w:pPr>
      <w:r w:rsidRPr="0044013E">
        <w:rPr>
          <w:rFonts w:ascii="Times New Roman" w:eastAsia="Times New Roman" w:hAnsi="Times New Roman" w:cs="Times New Roman"/>
          <w:b/>
          <w:bCs/>
          <w:sz w:val="27"/>
          <w:szCs w:val="27"/>
        </w:rPr>
        <w:t>Other Agreement Types</w:t>
      </w:r>
    </w:p>
    <w:p w:rsidR="0044013E" w:rsidRPr="0044013E" w:rsidRDefault="0044013E" w:rsidP="0044013E">
      <w:pPr>
        <w:spacing w:before="100" w:beforeAutospacing="1" w:after="100" w:afterAutospacing="1" w:line="240" w:lineRule="auto"/>
        <w:outlineLvl w:val="4"/>
        <w:rPr>
          <w:rFonts w:ascii="Times New Roman" w:eastAsia="Times New Roman" w:hAnsi="Times New Roman" w:cs="Times New Roman"/>
          <w:b/>
          <w:bCs/>
          <w:sz w:val="20"/>
          <w:szCs w:val="20"/>
        </w:rPr>
      </w:pPr>
      <w:r w:rsidRPr="0044013E">
        <w:rPr>
          <w:rFonts w:ascii="Times New Roman" w:eastAsia="Times New Roman" w:hAnsi="Times New Roman" w:cs="Times New Roman"/>
          <w:b/>
          <w:bCs/>
          <w:sz w:val="20"/>
          <w:szCs w:val="20"/>
        </w:rPr>
        <w:t>Allocation of Rights</w:t>
      </w:r>
    </w:p>
    <w:p w:rsidR="0044013E" w:rsidRPr="0044013E" w:rsidRDefault="0044013E" w:rsidP="0044013E">
      <w:pPr>
        <w:spacing w:before="100" w:beforeAutospacing="1" w:after="100" w:afterAutospacing="1" w:line="240" w:lineRule="auto"/>
        <w:rPr>
          <w:rFonts w:ascii="Times New Roman" w:eastAsia="Times New Roman" w:hAnsi="Times New Roman" w:cs="Times New Roman"/>
          <w:sz w:val="24"/>
          <w:szCs w:val="24"/>
        </w:rPr>
      </w:pPr>
      <w:proofErr w:type="gramStart"/>
      <w:r w:rsidRPr="0044013E">
        <w:rPr>
          <w:rFonts w:ascii="Times New Roman" w:eastAsia="Times New Roman" w:hAnsi="Times New Roman" w:cs="Times New Roman"/>
          <w:sz w:val="24"/>
          <w:szCs w:val="24"/>
        </w:rPr>
        <w:t>A legal document accompanying a Small Business Innovation Research (SBIR) award or a Small Business Technology Transfer (STTR) award.</w:t>
      </w:r>
      <w:proofErr w:type="gramEnd"/>
      <w:r w:rsidRPr="0044013E">
        <w:rPr>
          <w:rFonts w:ascii="Times New Roman" w:eastAsia="Times New Roman" w:hAnsi="Times New Roman" w:cs="Times New Roman"/>
          <w:sz w:val="24"/>
          <w:szCs w:val="24"/>
        </w:rPr>
        <w:t xml:space="preserve"> The agreement outlines background intellectual property and reserves rights for the award recipient, similar to terms contained in an Option agreement.</w:t>
      </w:r>
    </w:p>
    <w:p w:rsidR="0044013E" w:rsidRPr="0044013E" w:rsidRDefault="0044013E" w:rsidP="0044013E">
      <w:pPr>
        <w:spacing w:before="100" w:beforeAutospacing="1" w:after="100" w:afterAutospacing="1" w:line="240" w:lineRule="auto"/>
        <w:outlineLvl w:val="4"/>
        <w:rPr>
          <w:rFonts w:ascii="Times New Roman" w:eastAsia="Times New Roman" w:hAnsi="Times New Roman" w:cs="Times New Roman"/>
          <w:b/>
          <w:bCs/>
          <w:sz w:val="20"/>
          <w:szCs w:val="20"/>
        </w:rPr>
      </w:pPr>
      <w:r w:rsidRPr="0044013E">
        <w:rPr>
          <w:rFonts w:ascii="Times New Roman" w:eastAsia="Times New Roman" w:hAnsi="Times New Roman" w:cs="Times New Roman"/>
          <w:b/>
          <w:bCs/>
          <w:sz w:val="20"/>
          <w:szCs w:val="20"/>
        </w:rPr>
        <w:lastRenderedPageBreak/>
        <w:t>Assignment</w:t>
      </w:r>
    </w:p>
    <w:p w:rsidR="0044013E" w:rsidRPr="0044013E" w:rsidRDefault="0044013E" w:rsidP="0044013E">
      <w:pPr>
        <w:spacing w:before="100" w:beforeAutospacing="1" w:after="100" w:afterAutospacing="1" w:line="240" w:lineRule="auto"/>
        <w:rPr>
          <w:rFonts w:ascii="Times New Roman" w:eastAsia="Times New Roman" w:hAnsi="Times New Roman" w:cs="Times New Roman"/>
          <w:sz w:val="24"/>
          <w:szCs w:val="24"/>
        </w:rPr>
      </w:pPr>
      <w:r w:rsidRPr="0044013E">
        <w:rPr>
          <w:rFonts w:ascii="Times New Roman" w:eastAsia="Times New Roman" w:hAnsi="Times New Roman" w:cs="Times New Roman"/>
          <w:sz w:val="24"/>
          <w:szCs w:val="24"/>
        </w:rPr>
        <w:t>OSU employees are required to sign an Assignment to re-confirm the transfer of all personal property rights provided by a patent, or an undivided fraction of all of the rights as conditioned by employment at OSU. These patent Assignments are recorded with the U.S. Patent and Trademark Office to further protect OSU’s interest in a patent. </w:t>
      </w:r>
    </w:p>
    <w:p w:rsidR="0044013E" w:rsidRPr="0044013E" w:rsidRDefault="0044013E" w:rsidP="0044013E">
      <w:pPr>
        <w:spacing w:before="100" w:beforeAutospacing="1" w:after="100" w:afterAutospacing="1" w:line="240" w:lineRule="auto"/>
        <w:outlineLvl w:val="4"/>
        <w:rPr>
          <w:rFonts w:ascii="Times New Roman" w:eastAsia="Times New Roman" w:hAnsi="Times New Roman" w:cs="Times New Roman"/>
          <w:b/>
          <w:bCs/>
          <w:sz w:val="20"/>
          <w:szCs w:val="20"/>
        </w:rPr>
      </w:pPr>
      <w:r w:rsidRPr="0044013E">
        <w:rPr>
          <w:rFonts w:ascii="Times New Roman" w:eastAsia="Times New Roman" w:hAnsi="Times New Roman" w:cs="Times New Roman"/>
          <w:b/>
          <w:bCs/>
          <w:sz w:val="20"/>
          <w:szCs w:val="20"/>
        </w:rPr>
        <w:t>Intellectual Property Management (Proposal)</w:t>
      </w:r>
    </w:p>
    <w:p w:rsidR="0044013E" w:rsidRPr="0044013E" w:rsidRDefault="0044013E" w:rsidP="0044013E">
      <w:pPr>
        <w:spacing w:before="100" w:beforeAutospacing="1" w:after="100" w:afterAutospacing="1" w:line="240" w:lineRule="auto"/>
        <w:rPr>
          <w:rFonts w:ascii="Times New Roman" w:eastAsia="Times New Roman" w:hAnsi="Times New Roman" w:cs="Times New Roman"/>
          <w:sz w:val="24"/>
          <w:szCs w:val="24"/>
        </w:rPr>
      </w:pPr>
      <w:r w:rsidRPr="0044013E">
        <w:rPr>
          <w:rFonts w:ascii="Times New Roman" w:eastAsia="Times New Roman" w:hAnsi="Times New Roman" w:cs="Times New Roman"/>
          <w:sz w:val="24"/>
          <w:szCs w:val="24"/>
        </w:rPr>
        <w:t>Proposals submitted with more than one entity usually require a short section, a long section, or a full separate agreement, regarding the management of intellectual property between the parties. The OTT helps craft these sections acknowledging the needs of industry, the government or other universities, while staying within the parameters of the US laws and OUS/OSU policies.</w:t>
      </w:r>
    </w:p>
    <w:p w:rsidR="0044013E" w:rsidRPr="0044013E" w:rsidRDefault="0044013E" w:rsidP="0044013E">
      <w:pPr>
        <w:spacing w:before="100" w:beforeAutospacing="1" w:after="100" w:afterAutospacing="1" w:line="240" w:lineRule="auto"/>
        <w:outlineLvl w:val="4"/>
        <w:rPr>
          <w:rFonts w:ascii="Times New Roman" w:eastAsia="Times New Roman" w:hAnsi="Times New Roman" w:cs="Times New Roman"/>
          <w:b/>
          <w:bCs/>
          <w:sz w:val="20"/>
          <w:szCs w:val="20"/>
        </w:rPr>
      </w:pPr>
      <w:r w:rsidRPr="0044013E">
        <w:rPr>
          <w:rFonts w:ascii="Times New Roman" w:eastAsia="Times New Roman" w:hAnsi="Times New Roman" w:cs="Times New Roman"/>
          <w:b/>
          <w:bCs/>
          <w:sz w:val="20"/>
          <w:szCs w:val="20"/>
        </w:rPr>
        <w:t>Insignia Agreement</w:t>
      </w:r>
    </w:p>
    <w:p w:rsidR="0044013E" w:rsidRPr="0044013E" w:rsidRDefault="0044013E" w:rsidP="0044013E">
      <w:pPr>
        <w:spacing w:before="100" w:beforeAutospacing="1" w:after="100" w:afterAutospacing="1" w:line="240" w:lineRule="auto"/>
        <w:rPr>
          <w:rFonts w:ascii="Times New Roman" w:eastAsia="Times New Roman" w:hAnsi="Times New Roman" w:cs="Times New Roman"/>
          <w:sz w:val="24"/>
          <w:szCs w:val="24"/>
        </w:rPr>
      </w:pPr>
      <w:r w:rsidRPr="0044013E">
        <w:rPr>
          <w:rFonts w:ascii="Times New Roman" w:eastAsia="Times New Roman" w:hAnsi="Times New Roman" w:cs="Times New Roman"/>
          <w:sz w:val="24"/>
          <w:szCs w:val="24"/>
        </w:rPr>
        <w:t>The OSU Licensed Innovation insignia was created to allow authorized users (individuals or companies who have licensed innovation from OSU) to leverage the strong research and technology reputation of Oregon State University in marketing their own products and solutions. The Insignia Program Guidelines provide specifications for the display of the Insignia upon execution of an “OSU Licensed Innovation Insignia Agreement”. OSU may amend the Insignia Specifications from time to time.</w:t>
      </w:r>
    </w:p>
    <w:p w:rsidR="0044013E" w:rsidRPr="0044013E" w:rsidRDefault="0044013E" w:rsidP="0044013E">
      <w:pPr>
        <w:spacing w:before="100" w:beforeAutospacing="1" w:after="100" w:afterAutospacing="1" w:line="240" w:lineRule="auto"/>
        <w:outlineLvl w:val="4"/>
        <w:rPr>
          <w:rFonts w:ascii="Times New Roman" w:eastAsia="Times New Roman" w:hAnsi="Times New Roman" w:cs="Times New Roman"/>
          <w:b/>
          <w:bCs/>
          <w:sz w:val="20"/>
          <w:szCs w:val="20"/>
        </w:rPr>
      </w:pPr>
      <w:r w:rsidRPr="0044013E">
        <w:rPr>
          <w:rFonts w:ascii="Times New Roman" w:eastAsia="Times New Roman" w:hAnsi="Times New Roman" w:cs="Times New Roman"/>
          <w:b/>
          <w:bCs/>
          <w:sz w:val="20"/>
          <w:szCs w:val="20"/>
        </w:rPr>
        <w:t>Inter-Institutional</w:t>
      </w:r>
    </w:p>
    <w:p w:rsidR="0044013E" w:rsidRPr="0044013E" w:rsidRDefault="0044013E" w:rsidP="0044013E">
      <w:pPr>
        <w:spacing w:before="100" w:beforeAutospacing="1" w:after="100" w:afterAutospacing="1" w:line="240" w:lineRule="auto"/>
        <w:rPr>
          <w:rFonts w:ascii="Times New Roman" w:eastAsia="Times New Roman" w:hAnsi="Times New Roman" w:cs="Times New Roman"/>
          <w:sz w:val="24"/>
          <w:szCs w:val="24"/>
        </w:rPr>
      </w:pPr>
      <w:proofErr w:type="gramStart"/>
      <w:r w:rsidRPr="0044013E">
        <w:rPr>
          <w:rFonts w:ascii="Times New Roman" w:eastAsia="Times New Roman" w:hAnsi="Times New Roman" w:cs="Times New Roman"/>
          <w:sz w:val="24"/>
          <w:szCs w:val="24"/>
        </w:rPr>
        <w:t>A legal document governing the protection, administration, and licensing of intellectual property that is jointly owned with another entity.</w:t>
      </w:r>
      <w:proofErr w:type="gramEnd"/>
      <w:r w:rsidRPr="0044013E">
        <w:rPr>
          <w:rFonts w:ascii="Times New Roman" w:eastAsia="Times New Roman" w:hAnsi="Times New Roman" w:cs="Times New Roman"/>
          <w:sz w:val="24"/>
          <w:szCs w:val="24"/>
        </w:rPr>
        <w:t xml:space="preserve"> Typically one entity will allow the other to take the lead and to provide a</w:t>
      </w:r>
      <w:proofErr w:type="gramStart"/>
      <w:r w:rsidRPr="0044013E">
        <w:rPr>
          <w:rFonts w:ascii="Times New Roman" w:eastAsia="Times New Roman" w:hAnsi="Times New Roman" w:cs="Times New Roman"/>
          <w:sz w:val="24"/>
          <w:szCs w:val="24"/>
        </w:rPr>
        <w:t>  administrative</w:t>
      </w:r>
      <w:proofErr w:type="gramEnd"/>
      <w:r w:rsidRPr="0044013E">
        <w:rPr>
          <w:rFonts w:ascii="Times New Roman" w:eastAsia="Times New Roman" w:hAnsi="Times New Roman" w:cs="Times New Roman"/>
          <w:sz w:val="24"/>
          <w:szCs w:val="24"/>
        </w:rPr>
        <w:t xml:space="preserve"> percentage fee if the intellectual property is successfully licensed.</w:t>
      </w:r>
    </w:p>
    <w:p w:rsidR="0044013E" w:rsidRPr="0044013E" w:rsidRDefault="0044013E" w:rsidP="0044013E">
      <w:pPr>
        <w:spacing w:before="100" w:beforeAutospacing="1" w:after="100" w:afterAutospacing="1" w:line="240" w:lineRule="auto"/>
        <w:outlineLvl w:val="4"/>
        <w:rPr>
          <w:rFonts w:ascii="Times New Roman" w:eastAsia="Times New Roman" w:hAnsi="Times New Roman" w:cs="Times New Roman"/>
          <w:b/>
          <w:bCs/>
          <w:sz w:val="20"/>
          <w:szCs w:val="20"/>
        </w:rPr>
      </w:pPr>
      <w:r w:rsidRPr="0044013E">
        <w:rPr>
          <w:rFonts w:ascii="Times New Roman" w:eastAsia="Times New Roman" w:hAnsi="Times New Roman" w:cs="Times New Roman"/>
          <w:b/>
          <w:bCs/>
          <w:sz w:val="20"/>
          <w:szCs w:val="20"/>
        </w:rPr>
        <w:t>Memorandum of Understanding</w:t>
      </w:r>
    </w:p>
    <w:p w:rsidR="0044013E" w:rsidRPr="0044013E" w:rsidRDefault="0044013E" w:rsidP="0044013E">
      <w:pPr>
        <w:spacing w:before="100" w:beforeAutospacing="1" w:after="100" w:afterAutospacing="1" w:line="240" w:lineRule="auto"/>
        <w:rPr>
          <w:rFonts w:ascii="Times New Roman" w:eastAsia="Times New Roman" w:hAnsi="Times New Roman" w:cs="Times New Roman"/>
          <w:sz w:val="24"/>
          <w:szCs w:val="24"/>
        </w:rPr>
      </w:pPr>
      <w:proofErr w:type="gramStart"/>
      <w:r w:rsidRPr="0044013E">
        <w:rPr>
          <w:rFonts w:ascii="Times New Roman" w:eastAsia="Times New Roman" w:hAnsi="Times New Roman" w:cs="Times New Roman"/>
          <w:sz w:val="24"/>
          <w:szCs w:val="24"/>
        </w:rPr>
        <w:t>Generally a non-binding agreement with another organization that defines the roles, responsibilities, and expectations of each party.</w:t>
      </w:r>
      <w:proofErr w:type="gramEnd"/>
    </w:p>
    <w:p w:rsidR="0044013E" w:rsidRPr="0044013E" w:rsidRDefault="0044013E" w:rsidP="0044013E">
      <w:pPr>
        <w:spacing w:before="100" w:beforeAutospacing="1" w:after="100" w:afterAutospacing="1" w:line="240" w:lineRule="auto"/>
        <w:outlineLvl w:val="4"/>
        <w:rPr>
          <w:rFonts w:ascii="Times New Roman" w:eastAsia="Times New Roman" w:hAnsi="Times New Roman" w:cs="Times New Roman"/>
          <w:b/>
          <w:bCs/>
          <w:sz w:val="20"/>
          <w:szCs w:val="20"/>
        </w:rPr>
      </w:pPr>
      <w:r w:rsidRPr="0044013E">
        <w:rPr>
          <w:rFonts w:ascii="Times New Roman" w:eastAsia="Times New Roman" w:hAnsi="Times New Roman" w:cs="Times New Roman"/>
          <w:b/>
          <w:bCs/>
          <w:sz w:val="20"/>
          <w:szCs w:val="20"/>
        </w:rPr>
        <w:t>Royalty Sharing</w:t>
      </w:r>
    </w:p>
    <w:p w:rsidR="0044013E" w:rsidRPr="0044013E" w:rsidRDefault="0044013E" w:rsidP="0044013E">
      <w:pPr>
        <w:spacing w:before="100" w:beforeAutospacing="1" w:after="100" w:afterAutospacing="1" w:line="240" w:lineRule="auto"/>
        <w:rPr>
          <w:rFonts w:ascii="Times New Roman" w:eastAsia="Times New Roman" w:hAnsi="Times New Roman" w:cs="Times New Roman"/>
          <w:sz w:val="24"/>
          <w:szCs w:val="24"/>
        </w:rPr>
      </w:pPr>
      <w:r w:rsidRPr="0044013E">
        <w:rPr>
          <w:rFonts w:ascii="Times New Roman" w:eastAsia="Times New Roman" w:hAnsi="Times New Roman" w:cs="Times New Roman"/>
          <w:sz w:val="24"/>
          <w:szCs w:val="24"/>
        </w:rPr>
        <w:t>An agreement signed by all of the inventors on an invention. It details the distribution percentages for each inventor of the entire</w:t>
      </w:r>
      <w:proofErr w:type="gramStart"/>
      <w:r w:rsidRPr="0044013E">
        <w:rPr>
          <w:rFonts w:ascii="Times New Roman" w:eastAsia="Times New Roman" w:hAnsi="Times New Roman" w:cs="Times New Roman"/>
          <w:sz w:val="24"/>
          <w:szCs w:val="24"/>
        </w:rPr>
        <w:t>  share</w:t>
      </w:r>
      <w:proofErr w:type="gramEnd"/>
      <w:r w:rsidRPr="0044013E">
        <w:rPr>
          <w:rFonts w:ascii="Times New Roman" w:eastAsia="Times New Roman" w:hAnsi="Times New Roman" w:cs="Times New Roman"/>
          <w:sz w:val="24"/>
          <w:szCs w:val="24"/>
        </w:rPr>
        <w:t xml:space="preserve"> of royalties that is designated for “the inventor.”</w:t>
      </w:r>
    </w:p>
    <w:p w:rsidR="0044013E" w:rsidRPr="0044013E" w:rsidRDefault="0044013E" w:rsidP="0044013E">
      <w:pPr>
        <w:spacing w:before="100" w:beforeAutospacing="1" w:after="100" w:afterAutospacing="1" w:line="240" w:lineRule="auto"/>
        <w:outlineLvl w:val="4"/>
        <w:rPr>
          <w:rFonts w:ascii="Times New Roman" w:eastAsia="Times New Roman" w:hAnsi="Times New Roman" w:cs="Times New Roman"/>
          <w:b/>
          <w:bCs/>
          <w:sz w:val="20"/>
          <w:szCs w:val="20"/>
        </w:rPr>
      </w:pPr>
      <w:r w:rsidRPr="0044013E">
        <w:rPr>
          <w:rFonts w:ascii="Times New Roman" w:eastAsia="Times New Roman" w:hAnsi="Times New Roman" w:cs="Times New Roman"/>
          <w:b/>
          <w:bCs/>
          <w:sz w:val="20"/>
          <w:szCs w:val="20"/>
        </w:rPr>
        <w:t>Sponsored Research</w:t>
      </w:r>
    </w:p>
    <w:p w:rsidR="0044013E" w:rsidRPr="00AB3D80" w:rsidRDefault="0044013E" w:rsidP="00AB3D80">
      <w:pPr>
        <w:spacing w:before="100" w:beforeAutospacing="1" w:after="100" w:afterAutospacing="1" w:line="240" w:lineRule="auto"/>
        <w:rPr>
          <w:rFonts w:ascii="Times New Roman" w:eastAsia="Times New Roman" w:hAnsi="Times New Roman" w:cs="Times New Roman"/>
          <w:sz w:val="24"/>
          <w:szCs w:val="24"/>
        </w:rPr>
      </w:pPr>
      <w:proofErr w:type="gramStart"/>
      <w:r w:rsidRPr="0044013E">
        <w:rPr>
          <w:rFonts w:ascii="Times New Roman" w:eastAsia="Times New Roman" w:hAnsi="Times New Roman" w:cs="Times New Roman"/>
          <w:sz w:val="24"/>
          <w:szCs w:val="24"/>
        </w:rPr>
        <w:t>A legal document between a sponsor and OSU.</w:t>
      </w:r>
      <w:proofErr w:type="gramEnd"/>
      <w:r w:rsidRPr="0044013E">
        <w:rPr>
          <w:rFonts w:ascii="Times New Roman" w:eastAsia="Times New Roman" w:hAnsi="Times New Roman" w:cs="Times New Roman"/>
          <w:sz w:val="24"/>
          <w:szCs w:val="24"/>
        </w:rPr>
        <w:t xml:space="preserve"> It provides the details of work, time frame and any of a variety of other specified conditions including intellectual property rights.</w:t>
      </w:r>
    </w:p>
    <w:p w:rsidR="00225BE8" w:rsidRPr="00225BE8" w:rsidRDefault="00225BE8" w:rsidP="00595601">
      <w:pPr>
        <w:spacing w:after="0" w:line="240" w:lineRule="auto"/>
        <w:rPr>
          <w:rFonts w:ascii="Times New Roman" w:hAnsi="Times New Roman" w:cs="Times New Roman"/>
          <w:sz w:val="24"/>
        </w:rPr>
      </w:pPr>
    </w:p>
    <w:p w:rsidR="000D671D" w:rsidRPr="00595601" w:rsidRDefault="00997A44" w:rsidP="00595601">
      <w:pPr>
        <w:spacing w:after="0" w:line="240" w:lineRule="auto"/>
        <w:rPr>
          <w:rFonts w:ascii="Times New Roman" w:hAnsi="Times New Roman" w:cs="Times New Roman"/>
          <w:b/>
          <w:sz w:val="24"/>
        </w:rPr>
      </w:pPr>
      <w:r w:rsidRPr="00595601">
        <w:rPr>
          <w:rFonts w:ascii="Times New Roman" w:hAnsi="Times New Roman" w:cs="Times New Roman"/>
          <w:b/>
          <w:sz w:val="24"/>
        </w:rPr>
        <w:lastRenderedPageBreak/>
        <w:t>Position Summary</w:t>
      </w:r>
    </w:p>
    <w:p w:rsidR="00595601" w:rsidRPr="00595601" w:rsidRDefault="00595601" w:rsidP="00595601">
      <w:pPr>
        <w:pStyle w:val="ListParagraph"/>
        <w:numPr>
          <w:ilvl w:val="0"/>
          <w:numId w:val="1"/>
        </w:numPr>
        <w:spacing w:after="0" w:line="240" w:lineRule="auto"/>
        <w:rPr>
          <w:rFonts w:ascii="Times New Roman" w:hAnsi="Times New Roman" w:cs="Times New Roman"/>
          <w:sz w:val="24"/>
        </w:rPr>
      </w:pPr>
      <w:r w:rsidRPr="00595601">
        <w:rPr>
          <w:rFonts w:ascii="Times New Roman" w:hAnsi="Times New Roman" w:cs="Times New Roman"/>
          <w:sz w:val="24"/>
        </w:rPr>
        <w:t>Licensing Manager identifies, evaluates, protects, markets and licenses innovations from faculty, staff and students</w:t>
      </w:r>
    </w:p>
    <w:p w:rsidR="00595601" w:rsidRDefault="00595601" w:rsidP="00595601">
      <w:pPr>
        <w:pStyle w:val="ListParagraph"/>
        <w:numPr>
          <w:ilvl w:val="0"/>
          <w:numId w:val="1"/>
        </w:numPr>
        <w:spacing w:after="0" w:line="240" w:lineRule="auto"/>
        <w:rPr>
          <w:rFonts w:ascii="Times New Roman" w:hAnsi="Times New Roman" w:cs="Times New Roman"/>
          <w:sz w:val="24"/>
        </w:rPr>
      </w:pPr>
      <w:r w:rsidRPr="00595601">
        <w:rPr>
          <w:rFonts w:ascii="Times New Roman" w:hAnsi="Times New Roman" w:cs="Times New Roman"/>
          <w:sz w:val="24"/>
        </w:rPr>
        <w:t xml:space="preserve">Negotiates </w:t>
      </w:r>
      <w:r>
        <w:rPr>
          <w:rFonts w:ascii="Times New Roman" w:hAnsi="Times New Roman" w:cs="Times New Roman"/>
          <w:sz w:val="24"/>
        </w:rPr>
        <w:t>terms for confidentiality, material transfer, option, license and other IP agreements</w:t>
      </w:r>
    </w:p>
    <w:p w:rsidR="00595601" w:rsidRDefault="00595601" w:rsidP="00595601">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Channels these innovations into market for maximum public benefit </w:t>
      </w:r>
    </w:p>
    <w:p w:rsidR="001A3362" w:rsidRPr="001A3362" w:rsidRDefault="001A3362" w:rsidP="001A3362">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Support commercialization of a broad spectrum of content, information and communications technology, software and digital assets being developed within the OSU</w:t>
      </w:r>
    </w:p>
    <w:p w:rsidR="00FC3455" w:rsidRDefault="00FC3455" w:rsidP="00FC3455">
      <w:pPr>
        <w:spacing w:after="0" w:line="240" w:lineRule="auto"/>
        <w:rPr>
          <w:rFonts w:ascii="Times New Roman" w:hAnsi="Times New Roman" w:cs="Times New Roman"/>
          <w:sz w:val="24"/>
        </w:rPr>
      </w:pPr>
    </w:p>
    <w:p w:rsidR="00FC3455" w:rsidRDefault="00FC3455" w:rsidP="00FC3455">
      <w:pPr>
        <w:spacing w:after="0" w:line="240" w:lineRule="auto"/>
        <w:rPr>
          <w:rFonts w:ascii="Times New Roman" w:hAnsi="Times New Roman" w:cs="Times New Roman"/>
          <w:b/>
          <w:sz w:val="24"/>
        </w:rPr>
      </w:pPr>
      <w:r w:rsidRPr="00FC3455">
        <w:rPr>
          <w:rFonts w:ascii="Times New Roman" w:hAnsi="Times New Roman" w:cs="Times New Roman"/>
          <w:b/>
          <w:sz w:val="24"/>
        </w:rPr>
        <w:t xml:space="preserve">Responsible for </w:t>
      </w:r>
    </w:p>
    <w:p w:rsidR="00FC3455" w:rsidRDefault="00FC3455" w:rsidP="00FC3455">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Management of a portfolio of existing innovations in various stages of evaluation, protection, marketing and licensing</w:t>
      </w:r>
    </w:p>
    <w:p w:rsidR="00FC3455" w:rsidRDefault="00FC3455" w:rsidP="00FC3455">
      <w:pPr>
        <w:spacing w:after="0" w:line="240" w:lineRule="auto"/>
        <w:rPr>
          <w:rFonts w:ascii="Times New Roman" w:hAnsi="Times New Roman" w:cs="Times New Roman"/>
          <w:sz w:val="24"/>
        </w:rPr>
      </w:pPr>
    </w:p>
    <w:p w:rsidR="00FC3455" w:rsidRPr="00FC3455" w:rsidRDefault="00FC3455" w:rsidP="00FC3455">
      <w:pPr>
        <w:spacing w:after="0" w:line="240" w:lineRule="auto"/>
        <w:rPr>
          <w:rFonts w:ascii="Times New Roman" w:hAnsi="Times New Roman" w:cs="Times New Roman"/>
          <w:b/>
          <w:sz w:val="24"/>
        </w:rPr>
      </w:pPr>
      <w:r w:rsidRPr="00FC3455">
        <w:rPr>
          <w:rFonts w:ascii="Times New Roman" w:hAnsi="Times New Roman" w:cs="Times New Roman"/>
          <w:b/>
          <w:sz w:val="24"/>
        </w:rPr>
        <w:t>Ideal Candidate</w:t>
      </w:r>
    </w:p>
    <w:p w:rsidR="00FC3455" w:rsidRDefault="00FC3455" w:rsidP="00FC3455">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 xml:space="preserve">Knowledge of software, content and digital technology space </w:t>
      </w:r>
    </w:p>
    <w:p w:rsidR="00FC3455" w:rsidRDefault="00FC3455" w:rsidP="00FC3455">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Familiarity in software development</w:t>
      </w:r>
      <w:r w:rsidR="001A3362">
        <w:rPr>
          <w:rFonts w:ascii="Times New Roman" w:hAnsi="Times New Roman" w:cs="Times New Roman"/>
          <w:sz w:val="24"/>
        </w:rPr>
        <w:t>, computer science of engineering</w:t>
      </w:r>
    </w:p>
    <w:p w:rsidR="00FC3455" w:rsidRDefault="00FC3455" w:rsidP="001A3362">
      <w:pPr>
        <w:spacing w:after="0" w:line="240" w:lineRule="auto"/>
        <w:rPr>
          <w:rFonts w:ascii="Times New Roman" w:hAnsi="Times New Roman" w:cs="Times New Roman"/>
          <w:sz w:val="24"/>
        </w:rPr>
      </w:pPr>
    </w:p>
    <w:p w:rsidR="001A3362" w:rsidRPr="001A3362" w:rsidRDefault="001A3362" w:rsidP="001A3362">
      <w:pPr>
        <w:spacing w:after="0" w:line="240" w:lineRule="auto"/>
        <w:rPr>
          <w:rFonts w:ascii="Times New Roman" w:hAnsi="Times New Roman" w:cs="Times New Roman"/>
          <w:b/>
          <w:sz w:val="24"/>
        </w:rPr>
      </w:pPr>
      <w:r w:rsidRPr="001A3362">
        <w:rPr>
          <w:rFonts w:ascii="Times New Roman" w:hAnsi="Times New Roman" w:cs="Times New Roman"/>
          <w:b/>
          <w:sz w:val="24"/>
        </w:rPr>
        <w:t>Positions Duties</w:t>
      </w:r>
    </w:p>
    <w:p w:rsidR="001A3362" w:rsidRDefault="00603C21" w:rsidP="0055458E">
      <w:pPr>
        <w:spacing w:after="0" w:line="240" w:lineRule="auto"/>
        <w:rPr>
          <w:rFonts w:ascii="Times New Roman" w:hAnsi="Times New Roman" w:cs="Times New Roman"/>
          <w:sz w:val="24"/>
        </w:rPr>
      </w:pPr>
      <w:r>
        <w:rPr>
          <w:rFonts w:ascii="Times New Roman" w:hAnsi="Times New Roman" w:cs="Times New Roman"/>
          <w:sz w:val="24"/>
        </w:rPr>
        <w:t>Software Licensing and Technology Transfer (35%)</w:t>
      </w:r>
    </w:p>
    <w:p w:rsidR="00225BE8" w:rsidRDefault="00225BE8" w:rsidP="00225BE8">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t>Conduct outreach, develop and manage strong relationships with developers and prospective developers</w:t>
      </w:r>
    </w:p>
    <w:p w:rsidR="00225BE8" w:rsidRDefault="00225BE8" w:rsidP="00225BE8">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t>Map development activities into potential IP assets, associated deployment strategies and potential target market and acquirers</w:t>
      </w:r>
    </w:p>
    <w:p w:rsidR="00225BE8" w:rsidRDefault="00225BE8" w:rsidP="00225BE8">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t>Help developers in the identification of key market requirements for current and future content, Software IP by doing market research by visiting customers and non-customers</w:t>
      </w:r>
    </w:p>
    <w:p w:rsidR="00225BE8" w:rsidRDefault="00225BE8" w:rsidP="00225BE8">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t>Compose and negotiate terms for software licensing agreements, including redistribution and end user agreements</w:t>
      </w:r>
    </w:p>
    <w:p w:rsidR="00225BE8" w:rsidRDefault="00225BE8" w:rsidP="00225BE8">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t xml:space="preserve">Help start companies with OCCD and Industry Contracts Associates and Accelerator Program  </w:t>
      </w:r>
    </w:p>
    <w:p w:rsidR="00225BE8" w:rsidRDefault="00225BE8" w:rsidP="00225BE8">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t>Manage a portfolio of ITC content, software and digital technologies</w:t>
      </w:r>
    </w:p>
    <w:p w:rsidR="00225BE8" w:rsidRDefault="00225BE8" w:rsidP="00225BE8">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t xml:space="preserve">Manage and monitor existing agreements and relationships with companies and institutions </w:t>
      </w:r>
    </w:p>
    <w:p w:rsidR="00225BE8" w:rsidRDefault="00225BE8" w:rsidP="00225BE8">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t xml:space="preserve">Perform periodic </w:t>
      </w:r>
      <w:r w:rsidR="00AD56D5">
        <w:rPr>
          <w:rFonts w:ascii="Times New Roman" w:hAnsi="Times New Roman" w:cs="Times New Roman"/>
          <w:sz w:val="24"/>
        </w:rPr>
        <w:t>analysis of licensees reports with OCCD fiscal manager</w:t>
      </w:r>
    </w:p>
    <w:p w:rsidR="00AD56D5" w:rsidRDefault="00AD56D5" w:rsidP="00225BE8">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t>Identify partnerships for the software product portfolio</w:t>
      </w:r>
    </w:p>
    <w:p w:rsidR="00AD56D5" w:rsidRDefault="00AD56D5" w:rsidP="00225BE8">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t xml:space="preserve">Develop programs to expand collaboration with industry partners </w:t>
      </w:r>
    </w:p>
    <w:p w:rsidR="00225BE8" w:rsidRPr="00225BE8" w:rsidRDefault="00225BE8" w:rsidP="00225BE8">
      <w:pPr>
        <w:spacing w:after="0" w:line="240" w:lineRule="auto"/>
        <w:rPr>
          <w:rFonts w:ascii="Times New Roman" w:hAnsi="Times New Roman" w:cs="Times New Roman"/>
          <w:sz w:val="24"/>
        </w:rPr>
      </w:pPr>
    </w:p>
    <w:p w:rsidR="00603C21" w:rsidRDefault="00603C21" w:rsidP="0055458E">
      <w:pPr>
        <w:spacing w:after="0" w:line="240" w:lineRule="auto"/>
        <w:rPr>
          <w:rFonts w:ascii="Times New Roman" w:hAnsi="Times New Roman" w:cs="Times New Roman"/>
          <w:sz w:val="24"/>
        </w:rPr>
      </w:pPr>
      <w:r>
        <w:rPr>
          <w:rFonts w:ascii="Times New Roman" w:hAnsi="Times New Roman" w:cs="Times New Roman"/>
          <w:sz w:val="24"/>
        </w:rPr>
        <w:t>IP Protection (10%)</w:t>
      </w:r>
    </w:p>
    <w:p w:rsidR="004F5338" w:rsidRDefault="008869C7" w:rsidP="008869C7">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 xml:space="preserve">Coordinate, identify and solicit copyright and invention disclosures from faculty and OSU Employers </w:t>
      </w:r>
    </w:p>
    <w:p w:rsidR="008869C7" w:rsidRDefault="00724703" w:rsidP="008869C7">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 xml:space="preserve">Perform triage to find bars to ownership or commercialization </w:t>
      </w:r>
    </w:p>
    <w:p w:rsidR="00724703" w:rsidRDefault="00724703" w:rsidP="008869C7">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 xml:space="preserve">Find prior obligations </w:t>
      </w:r>
    </w:p>
    <w:p w:rsidR="00724703" w:rsidRDefault="00724703" w:rsidP="008869C7">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 xml:space="preserve">Create an IP protection strategy </w:t>
      </w:r>
    </w:p>
    <w:p w:rsidR="00724703" w:rsidRDefault="00724703" w:rsidP="008869C7">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 xml:space="preserve">Research and prepare IP analysis summaries and direct outside legal counsel on IP prosecutions </w:t>
      </w:r>
    </w:p>
    <w:p w:rsidR="00724703" w:rsidRDefault="00724703" w:rsidP="008869C7">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 xml:space="preserve">Monitor, manage and review IP filings and adjust strategies as necessary </w:t>
      </w:r>
    </w:p>
    <w:p w:rsidR="00724703" w:rsidRPr="00724703" w:rsidRDefault="00724703" w:rsidP="00724703">
      <w:pPr>
        <w:spacing w:after="0" w:line="240" w:lineRule="auto"/>
        <w:rPr>
          <w:rFonts w:ascii="Times New Roman" w:hAnsi="Times New Roman" w:cs="Times New Roman"/>
          <w:sz w:val="24"/>
        </w:rPr>
      </w:pPr>
    </w:p>
    <w:p w:rsidR="00603C21" w:rsidRDefault="00603C21" w:rsidP="0055458E">
      <w:pPr>
        <w:spacing w:after="0" w:line="240" w:lineRule="auto"/>
        <w:rPr>
          <w:rFonts w:ascii="Times New Roman" w:hAnsi="Times New Roman" w:cs="Times New Roman"/>
          <w:sz w:val="24"/>
        </w:rPr>
      </w:pPr>
      <w:r>
        <w:rPr>
          <w:rFonts w:ascii="Times New Roman" w:hAnsi="Times New Roman" w:cs="Times New Roman"/>
          <w:sz w:val="24"/>
        </w:rPr>
        <w:lastRenderedPageBreak/>
        <w:t xml:space="preserve">Marketing Technologies (25%) </w:t>
      </w:r>
    </w:p>
    <w:p w:rsidR="00724703" w:rsidRDefault="00F31684" w:rsidP="00F31684">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Research and analyze market potential and readiness</w:t>
      </w:r>
    </w:p>
    <w:p w:rsidR="00F31684" w:rsidRDefault="0017629B" w:rsidP="00F31684">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Counsel interns in preparation of market research reports</w:t>
      </w:r>
    </w:p>
    <w:p w:rsidR="0017629B" w:rsidRDefault="0017629B" w:rsidP="0017629B">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Demonstrate ability to maintain strong relationships with faculty developers, inventors, and industry clients</w:t>
      </w:r>
    </w:p>
    <w:p w:rsidR="0017629B" w:rsidRDefault="0017629B" w:rsidP="0017629B">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Compile and analyze technology market data to determine reasonable licensing terms</w:t>
      </w:r>
    </w:p>
    <w:p w:rsidR="0017629B" w:rsidRDefault="0017629B" w:rsidP="0017629B">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 xml:space="preserve">Prepare public summaries of technologies, letters, websites and brochures of marketing information  </w:t>
      </w:r>
    </w:p>
    <w:p w:rsidR="0017629B" w:rsidRPr="0017629B" w:rsidRDefault="0017629B" w:rsidP="0017629B">
      <w:pPr>
        <w:spacing w:after="0" w:line="240" w:lineRule="auto"/>
        <w:rPr>
          <w:rFonts w:ascii="Times New Roman" w:hAnsi="Times New Roman" w:cs="Times New Roman"/>
          <w:sz w:val="24"/>
        </w:rPr>
      </w:pPr>
    </w:p>
    <w:p w:rsidR="0012662E" w:rsidRDefault="0012662E" w:rsidP="0055458E">
      <w:pPr>
        <w:spacing w:after="0" w:line="240" w:lineRule="auto"/>
        <w:rPr>
          <w:rFonts w:ascii="Times New Roman" w:hAnsi="Times New Roman" w:cs="Times New Roman"/>
          <w:sz w:val="24"/>
        </w:rPr>
      </w:pPr>
      <w:r>
        <w:rPr>
          <w:rFonts w:ascii="Times New Roman" w:hAnsi="Times New Roman" w:cs="Times New Roman"/>
          <w:sz w:val="24"/>
        </w:rPr>
        <w:t>General Service and Other Duties (15%)</w:t>
      </w:r>
    </w:p>
    <w:p w:rsidR="00724703" w:rsidRDefault="007E48A1" w:rsidP="007E48A1">
      <w:pPr>
        <w:pStyle w:val="ListParagraph"/>
        <w:numPr>
          <w:ilvl w:val="0"/>
          <w:numId w:val="11"/>
        </w:numPr>
        <w:spacing w:after="0" w:line="240" w:lineRule="auto"/>
        <w:rPr>
          <w:rFonts w:ascii="Times New Roman" w:hAnsi="Times New Roman" w:cs="Times New Roman"/>
          <w:sz w:val="24"/>
        </w:rPr>
      </w:pPr>
      <w:r>
        <w:rPr>
          <w:rFonts w:ascii="Times New Roman" w:hAnsi="Times New Roman" w:cs="Times New Roman"/>
          <w:sz w:val="24"/>
        </w:rPr>
        <w:t xml:space="preserve">Assist IP and contracts coordinator for </w:t>
      </w:r>
      <w:proofErr w:type="spellStart"/>
      <w:r>
        <w:rPr>
          <w:rFonts w:ascii="Times New Roman" w:hAnsi="Times New Roman" w:cs="Times New Roman"/>
          <w:sz w:val="24"/>
        </w:rPr>
        <w:t>iEdision</w:t>
      </w:r>
      <w:proofErr w:type="spellEnd"/>
      <w:r>
        <w:rPr>
          <w:rFonts w:ascii="Times New Roman" w:hAnsi="Times New Roman" w:cs="Times New Roman"/>
          <w:sz w:val="24"/>
        </w:rPr>
        <w:t xml:space="preserve"> </w:t>
      </w:r>
    </w:p>
    <w:p w:rsidR="007E48A1" w:rsidRDefault="007E48A1" w:rsidP="007E48A1">
      <w:pPr>
        <w:pStyle w:val="ListParagraph"/>
        <w:numPr>
          <w:ilvl w:val="0"/>
          <w:numId w:val="11"/>
        </w:numPr>
        <w:spacing w:after="0" w:line="240" w:lineRule="auto"/>
        <w:rPr>
          <w:rFonts w:ascii="Times New Roman" w:hAnsi="Times New Roman" w:cs="Times New Roman"/>
          <w:sz w:val="24"/>
        </w:rPr>
      </w:pPr>
      <w:r>
        <w:rPr>
          <w:rFonts w:ascii="Times New Roman" w:hAnsi="Times New Roman" w:cs="Times New Roman"/>
          <w:sz w:val="24"/>
        </w:rPr>
        <w:t xml:space="preserve">Input information to </w:t>
      </w:r>
      <w:proofErr w:type="spellStart"/>
      <w:r>
        <w:rPr>
          <w:rFonts w:ascii="Times New Roman" w:hAnsi="Times New Roman" w:cs="Times New Roman"/>
          <w:sz w:val="24"/>
        </w:rPr>
        <w:t>Inteum</w:t>
      </w:r>
      <w:proofErr w:type="spellEnd"/>
      <w:r>
        <w:rPr>
          <w:rFonts w:ascii="Times New Roman" w:hAnsi="Times New Roman" w:cs="Times New Roman"/>
          <w:sz w:val="24"/>
        </w:rPr>
        <w:t xml:space="preserve"> database</w:t>
      </w:r>
    </w:p>
    <w:p w:rsidR="007E48A1" w:rsidRDefault="007E48A1" w:rsidP="007E48A1">
      <w:pPr>
        <w:pStyle w:val="ListParagraph"/>
        <w:numPr>
          <w:ilvl w:val="0"/>
          <w:numId w:val="11"/>
        </w:numPr>
        <w:spacing w:after="0" w:line="240" w:lineRule="auto"/>
        <w:rPr>
          <w:rFonts w:ascii="Times New Roman" w:hAnsi="Times New Roman" w:cs="Times New Roman"/>
          <w:sz w:val="24"/>
        </w:rPr>
      </w:pPr>
      <w:r>
        <w:rPr>
          <w:rFonts w:ascii="Times New Roman" w:hAnsi="Times New Roman" w:cs="Times New Roman"/>
          <w:sz w:val="24"/>
        </w:rPr>
        <w:t xml:space="preserve">Attend and represent department for IP Related things Collaborate with OCCD industry contracts Associates and Advantage Accelerator </w:t>
      </w:r>
    </w:p>
    <w:p w:rsidR="007E48A1" w:rsidRDefault="00044E78" w:rsidP="007E48A1">
      <w:pPr>
        <w:pStyle w:val="ListParagraph"/>
        <w:numPr>
          <w:ilvl w:val="0"/>
          <w:numId w:val="11"/>
        </w:numPr>
        <w:spacing w:after="0" w:line="240" w:lineRule="auto"/>
        <w:rPr>
          <w:rFonts w:ascii="Times New Roman" w:hAnsi="Times New Roman" w:cs="Times New Roman"/>
          <w:sz w:val="24"/>
        </w:rPr>
      </w:pPr>
      <w:r>
        <w:rPr>
          <w:rFonts w:ascii="Times New Roman" w:hAnsi="Times New Roman" w:cs="Times New Roman"/>
          <w:sz w:val="24"/>
        </w:rPr>
        <w:t xml:space="preserve">Prepare written </w:t>
      </w:r>
      <w:proofErr w:type="spellStart"/>
      <w:r>
        <w:rPr>
          <w:rFonts w:ascii="Times New Roman" w:hAnsi="Times New Roman" w:cs="Times New Roman"/>
          <w:sz w:val="24"/>
        </w:rPr>
        <w:t>materis</w:t>
      </w:r>
      <w:proofErr w:type="spellEnd"/>
      <w:r>
        <w:rPr>
          <w:rFonts w:ascii="Times New Roman" w:hAnsi="Times New Roman" w:cs="Times New Roman"/>
          <w:sz w:val="24"/>
        </w:rPr>
        <w:t xml:space="preserve"> and improve website content </w:t>
      </w:r>
    </w:p>
    <w:p w:rsidR="00044E78" w:rsidRPr="007E48A1" w:rsidRDefault="00044E78" w:rsidP="004B4C2A">
      <w:pPr>
        <w:pStyle w:val="ListParagraph"/>
        <w:spacing w:after="0" w:line="240" w:lineRule="auto"/>
        <w:rPr>
          <w:rFonts w:ascii="Times New Roman" w:hAnsi="Times New Roman" w:cs="Times New Roman"/>
          <w:sz w:val="24"/>
        </w:rPr>
      </w:pPr>
    </w:p>
    <w:p w:rsidR="0012662E" w:rsidRDefault="0012662E" w:rsidP="0055458E">
      <w:pPr>
        <w:spacing w:after="0" w:line="240" w:lineRule="auto"/>
        <w:rPr>
          <w:rFonts w:ascii="Times New Roman" w:hAnsi="Times New Roman" w:cs="Times New Roman"/>
          <w:sz w:val="24"/>
        </w:rPr>
      </w:pPr>
      <w:r>
        <w:rPr>
          <w:rFonts w:ascii="Times New Roman" w:hAnsi="Times New Roman" w:cs="Times New Roman"/>
          <w:sz w:val="24"/>
        </w:rPr>
        <w:t>Education (10%)</w:t>
      </w:r>
    </w:p>
    <w:p w:rsidR="00724703" w:rsidRDefault="004B4C2A" w:rsidP="004B4C2A">
      <w:pPr>
        <w:pStyle w:val="ListParagraph"/>
        <w:numPr>
          <w:ilvl w:val="0"/>
          <w:numId w:val="12"/>
        </w:numPr>
        <w:spacing w:after="0" w:line="240" w:lineRule="auto"/>
        <w:rPr>
          <w:rFonts w:ascii="Times New Roman" w:hAnsi="Times New Roman" w:cs="Times New Roman"/>
          <w:sz w:val="24"/>
        </w:rPr>
      </w:pPr>
      <w:r>
        <w:rPr>
          <w:rFonts w:ascii="Times New Roman" w:hAnsi="Times New Roman" w:cs="Times New Roman"/>
          <w:sz w:val="24"/>
        </w:rPr>
        <w:t>Develop annual professional development plan</w:t>
      </w:r>
    </w:p>
    <w:p w:rsidR="004B4C2A" w:rsidRDefault="004B4C2A" w:rsidP="004B4C2A">
      <w:pPr>
        <w:pStyle w:val="ListParagraph"/>
        <w:numPr>
          <w:ilvl w:val="0"/>
          <w:numId w:val="12"/>
        </w:numPr>
        <w:spacing w:after="0" w:line="240" w:lineRule="auto"/>
        <w:rPr>
          <w:rFonts w:ascii="Times New Roman" w:hAnsi="Times New Roman" w:cs="Times New Roman"/>
          <w:sz w:val="24"/>
        </w:rPr>
      </w:pPr>
      <w:r>
        <w:rPr>
          <w:rFonts w:ascii="Times New Roman" w:hAnsi="Times New Roman" w:cs="Times New Roman"/>
          <w:sz w:val="24"/>
        </w:rPr>
        <w:t xml:space="preserve">Educate faculty </w:t>
      </w:r>
    </w:p>
    <w:p w:rsidR="006B735F" w:rsidRDefault="006B735F" w:rsidP="004B4C2A">
      <w:pPr>
        <w:pStyle w:val="ListParagraph"/>
        <w:numPr>
          <w:ilvl w:val="0"/>
          <w:numId w:val="12"/>
        </w:numPr>
        <w:spacing w:after="0" w:line="240" w:lineRule="auto"/>
        <w:rPr>
          <w:rFonts w:ascii="Times New Roman" w:hAnsi="Times New Roman" w:cs="Times New Roman"/>
          <w:sz w:val="24"/>
        </w:rPr>
      </w:pPr>
      <w:r>
        <w:rPr>
          <w:rFonts w:ascii="Times New Roman" w:hAnsi="Times New Roman" w:cs="Times New Roman"/>
          <w:sz w:val="24"/>
        </w:rPr>
        <w:t xml:space="preserve">Answer questions about IP Protection, trademarks, copyrights </w:t>
      </w:r>
    </w:p>
    <w:p w:rsidR="004B4C2A" w:rsidRPr="004B4C2A" w:rsidRDefault="004B4C2A" w:rsidP="004B4C2A">
      <w:pPr>
        <w:spacing w:after="0" w:line="240" w:lineRule="auto"/>
        <w:rPr>
          <w:rFonts w:ascii="Times New Roman" w:hAnsi="Times New Roman" w:cs="Times New Roman"/>
          <w:sz w:val="24"/>
        </w:rPr>
      </w:pPr>
    </w:p>
    <w:p w:rsidR="0012662E" w:rsidRDefault="0012662E" w:rsidP="0055458E">
      <w:pPr>
        <w:spacing w:after="0" w:line="240" w:lineRule="auto"/>
        <w:rPr>
          <w:rFonts w:ascii="Times New Roman" w:hAnsi="Times New Roman" w:cs="Times New Roman"/>
          <w:sz w:val="24"/>
        </w:rPr>
      </w:pPr>
      <w:r>
        <w:rPr>
          <w:rFonts w:ascii="Times New Roman" w:hAnsi="Times New Roman" w:cs="Times New Roman"/>
          <w:sz w:val="24"/>
        </w:rPr>
        <w:t>Networking (5%)</w:t>
      </w:r>
    </w:p>
    <w:p w:rsidR="00B63415" w:rsidRDefault="00B63415" w:rsidP="00B63415">
      <w:pPr>
        <w:pStyle w:val="ListParagraph"/>
        <w:numPr>
          <w:ilvl w:val="0"/>
          <w:numId w:val="13"/>
        </w:numPr>
        <w:spacing w:after="0" w:line="240" w:lineRule="auto"/>
        <w:rPr>
          <w:rFonts w:ascii="Times New Roman" w:hAnsi="Times New Roman" w:cs="Times New Roman"/>
          <w:sz w:val="24"/>
        </w:rPr>
      </w:pPr>
      <w:r>
        <w:rPr>
          <w:rFonts w:ascii="Times New Roman" w:hAnsi="Times New Roman" w:cs="Times New Roman"/>
          <w:sz w:val="24"/>
        </w:rPr>
        <w:t xml:space="preserve">Attend trade shows, </w:t>
      </w:r>
      <w:r w:rsidRPr="00B63415">
        <w:rPr>
          <w:rFonts w:ascii="Times New Roman" w:hAnsi="Times New Roman" w:cs="Times New Roman"/>
          <w:sz w:val="24"/>
        </w:rPr>
        <w:t>Meetings and conferences</w:t>
      </w:r>
    </w:p>
    <w:p w:rsidR="00B63415" w:rsidRDefault="00B63415" w:rsidP="00B63415">
      <w:pPr>
        <w:pStyle w:val="ListParagraph"/>
        <w:numPr>
          <w:ilvl w:val="0"/>
          <w:numId w:val="13"/>
        </w:numPr>
        <w:spacing w:after="0" w:line="240" w:lineRule="auto"/>
        <w:rPr>
          <w:rFonts w:ascii="Times New Roman" w:hAnsi="Times New Roman" w:cs="Times New Roman"/>
          <w:sz w:val="24"/>
        </w:rPr>
      </w:pPr>
      <w:r>
        <w:rPr>
          <w:rFonts w:ascii="Times New Roman" w:hAnsi="Times New Roman" w:cs="Times New Roman"/>
          <w:sz w:val="24"/>
        </w:rPr>
        <w:t xml:space="preserve">Develop and grow business contracts with entrepreneurs and investors </w:t>
      </w:r>
    </w:p>
    <w:p w:rsidR="00B63415" w:rsidRDefault="00B63415" w:rsidP="00B63415">
      <w:pPr>
        <w:pStyle w:val="ListParagraph"/>
        <w:spacing w:after="0" w:line="240" w:lineRule="auto"/>
        <w:rPr>
          <w:rFonts w:ascii="Times New Roman" w:hAnsi="Times New Roman" w:cs="Times New Roman"/>
          <w:sz w:val="24"/>
        </w:rPr>
      </w:pPr>
    </w:p>
    <w:p w:rsidR="00B63415" w:rsidRDefault="00B63415" w:rsidP="00B63415">
      <w:pPr>
        <w:spacing w:after="0" w:line="240" w:lineRule="auto"/>
        <w:rPr>
          <w:rFonts w:ascii="Times New Roman" w:hAnsi="Times New Roman" w:cs="Times New Roman"/>
          <w:sz w:val="24"/>
        </w:rPr>
      </w:pPr>
    </w:p>
    <w:p w:rsidR="002F45EA" w:rsidRDefault="002F45EA" w:rsidP="002F45EA">
      <w:pPr>
        <w:pStyle w:val="Heading4"/>
      </w:pPr>
      <w:r>
        <w:t>What is OSU’s IP-Derived revenue sharing policy?</w:t>
      </w:r>
    </w:p>
    <w:p w:rsidR="002F45EA" w:rsidRDefault="002F45EA" w:rsidP="002F45EA">
      <w:pPr>
        <w:pStyle w:val="NormalWeb"/>
      </w:pPr>
      <w:r>
        <w:t>Oregon State University has one of the most liberal revenue distribution practices in the nation. Following recoupment of expenses, revenue derived from licensing OSU intellectual property is shared based on the following schedule, subject to variation based on OSU’s determination of equities in a given case and MOUs authorized by the President: </w:t>
      </w:r>
    </w:p>
    <w:tbl>
      <w:tblPr>
        <w:tblW w:w="9600" w:type="dxa"/>
        <w:tblCellSpacing w:w="37" w:type="dxa"/>
        <w:tblCellMar>
          <w:top w:w="75" w:type="dxa"/>
          <w:left w:w="75" w:type="dxa"/>
          <w:bottom w:w="75" w:type="dxa"/>
          <w:right w:w="75" w:type="dxa"/>
        </w:tblCellMar>
        <w:tblLook w:val="04A0"/>
      </w:tblPr>
      <w:tblGrid>
        <w:gridCol w:w="2736"/>
        <w:gridCol w:w="1919"/>
        <w:gridCol w:w="3139"/>
        <w:gridCol w:w="1806"/>
      </w:tblGrid>
      <w:tr w:rsidR="002F45EA" w:rsidTr="002F45EA">
        <w:trPr>
          <w:tblCellSpacing w:w="37" w:type="dxa"/>
        </w:trPr>
        <w:tc>
          <w:tcPr>
            <w:tcW w:w="0" w:type="auto"/>
            <w:vAlign w:val="center"/>
            <w:hideMark/>
          </w:tcPr>
          <w:p w:rsidR="002F45EA" w:rsidRDefault="002F45EA">
            <w:pPr>
              <w:jc w:val="center"/>
              <w:rPr>
                <w:b/>
                <w:bCs/>
                <w:sz w:val="24"/>
                <w:szCs w:val="24"/>
              </w:rPr>
            </w:pPr>
            <w:r>
              <w:rPr>
                <w:b/>
                <w:bCs/>
              </w:rPr>
              <w:t>Net Revenue</w:t>
            </w:r>
          </w:p>
        </w:tc>
        <w:tc>
          <w:tcPr>
            <w:tcW w:w="0" w:type="auto"/>
            <w:vAlign w:val="center"/>
            <w:hideMark/>
          </w:tcPr>
          <w:p w:rsidR="002F45EA" w:rsidRDefault="002F45EA">
            <w:pPr>
              <w:jc w:val="center"/>
              <w:rPr>
                <w:b/>
                <w:bCs/>
                <w:sz w:val="24"/>
                <w:szCs w:val="24"/>
              </w:rPr>
            </w:pPr>
            <w:r>
              <w:rPr>
                <w:b/>
                <w:bCs/>
              </w:rPr>
              <w:t>Inventor</w:t>
            </w:r>
          </w:p>
        </w:tc>
        <w:tc>
          <w:tcPr>
            <w:tcW w:w="0" w:type="auto"/>
            <w:vAlign w:val="center"/>
            <w:hideMark/>
          </w:tcPr>
          <w:p w:rsidR="002F45EA" w:rsidRDefault="002F45EA">
            <w:pPr>
              <w:pStyle w:val="NormalWeb"/>
              <w:spacing w:before="0" w:beforeAutospacing="0" w:after="0" w:afterAutospacing="0"/>
              <w:jc w:val="center"/>
              <w:rPr>
                <w:b/>
                <w:bCs/>
              </w:rPr>
            </w:pPr>
            <w:r>
              <w:rPr>
                <w:b/>
                <w:bCs/>
              </w:rPr>
              <w:t>College/Unit*</w:t>
            </w:r>
          </w:p>
          <w:p w:rsidR="002F45EA" w:rsidRDefault="002F45EA">
            <w:pPr>
              <w:pStyle w:val="NormalWeb"/>
              <w:spacing w:before="0" w:beforeAutospacing="0" w:after="0" w:afterAutospacing="0"/>
              <w:jc w:val="center"/>
              <w:rPr>
                <w:b/>
                <w:bCs/>
              </w:rPr>
            </w:pPr>
            <w:r>
              <w:rPr>
                <w:b/>
                <w:bCs/>
              </w:rPr>
              <w:t>(Salary Line)</w:t>
            </w:r>
          </w:p>
        </w:tc>
        <w:tc>
          <w:tcPr>
            <w:tcW w:w="0" w:type="auto"/>
            <w:vAlign w:val="center"/>
            <w:hideMark/>
          </w:tcPr>
          <w:p w:rsidR="002F45EA" w:rsidRDefault="002F45EA">
            <w:pPr>
              <w:pStyle w:val="NormalWeb"/>
              <w:spacing w:before="0" w:beforeAutospacing="0" w:after="0" w:afterAutospacing="0"/>
              <w:jc w:val="center"/>
              <w:rPr>
                <w:b/>
                <w:bCs/>
              </w:rPr>
            </w:pPr>
            <w:r>
              <w:rPr>
                <w:b/>
                <w:bCs/>
              </w:rPr>
              <w:t> </w:t>
            </w:r>
          </w:p>
          <w:p w:rsidR="002F45EA" w:rsidRDefault="002F45EA">
            <w:pPr>
              <w:pStyle w:val="NormalWeb"/>
              <w:spacing w:before="0" w:beforeAutospacing="0" w:after="0" w:afterAutospacing="0"/>
              <w:jc w:val="center"/>
              <w:rPr>
                <w:b/>
                <w:bCs/>
              </w:rPr>
            </w:pPr>
            <w:r>
              <w:rPr>
                <w:b/>
                <w:bCs/>
              </w:rPr>
              <w:t>OCCD</w:t>
            </w:r>
          </w:p>
        </w:tc>
      </w:tr>
      <w:tr w:rsidR="002F45EA" w:rsidTr="002F45EA">
        <w:trPr>
          <w:tblCellSpacing w:w="37" w:type="dxa"/>
        </w:trPr>
        <w:tc>
          <w:tcPr>
            <w:tcW w:w="0" w:type="auto"/>
            <w:vAlign w:val="center"/>
            <w:hideMark/>
          </w:tcPr>
          <w:p w:rsidR="002F45EA" w:rsidRDefault="002F45EA">
            <w:pPr>
              <w:rPr>
                <w:sz w:val="24"/>
                <w:szCs w:val="24"/>
              </w:rPr>
            </w:pPr>
            <w:r>
              <w:t>1st $50,000</w:t>
            </w:r>
          </w:p>
        </w:tc>
        <w:tc>
          <w:tcPr>
            <w:tcW w:w="0" w:type="auto"/>
            <w:vAlign w:val="center"/>
            <w:hideMark/>
          </w:tcPr>
          <w:p w:rsidR="002F45EA" w:rsidRDefault="002F45EA">
            <w:pPr>
              <w:rPr>
                <w:sz w:val="24"/>
                <w:szCs w:val="24"/>
              </w:rPr>
            </w:pPr>
            <w:r>
              <w:t>40%</w:t>
            </w:r>
          </w:p>
        </w:tc>
        <w:tc>
          <w:tcPr>
            <w:tcW w:w="0" w:type="auto"/>
            <w:vAlign w:val="center"/>
            <w:hideMark/>
          </w:tcPr>
          <w:p w:rsidR="002F45EA" w:rsidRDefault="002F45EA">
            <w:pPr>
              <w:rPr>
                <w:sz w:val="24"/>
                <w:szCs w:val="24"/>
              </w:rPr>
            </w:pPr>
            <w:r>
              <w:t>30%</w:t>
            </w:r>
          </w:p>
        </w:tc>
        <w:tc>
          <w:tcPr>
            <w:tcW w:w="0" w:type="auto"/>
            <w:vAlign w:val="center"/>
            <w:hideMark/>
          </w:tcPr>
          <w:p w:rsidR="002F45EA" w:rsidRDefault="002F45EA">
            <w:pPr>
              <w:rPr>
                <w:sz w:val="24"/>
                <w:szCs w:val="24"/>
              </w:rPr>
            </w:pPr>
            <w:r>
              <w:t>30%</w:t>
            </w:r>
          </w:p>
        </w:tc>
      </w:tr>
      <w:tr w:rsidR="002F45EA" w:rsidTr="002F45EA">
        <w:trPr>
          <w:tblCellSpacing w:w="37" w:type="dxa"/>
        </w:trPr>
        <w:tc>
          <w:tcPr>
            <w:tcW w:w="0" w:type="auto"/>
            <w:vAlign w:val="center"/>
            <w:hideMark/>
          </w:tcPr>
          <w:p w:rsidR="002F45EA" w:rsidRDefault="002F45EA">
            <w:pPr>
              <w:rPr>
                <w:sz w:val="24"/>
                <w:szCs w:val="24"/>
              </w:rPr>
            </w:pPr>
            <w:r>
              <w:t>2nd $50,000</w:t>
            </w:r>
          </w:p>
        </w:tc>
        <w:tc>
          <w:tcPr>
            <w:tcW w:w="0" w:type="auto"/>
            <w:vAlign w:val="center"/>
            <w:hideMark/>
          </w:tcPr>
          <w:p w:rsidR="002F45EA" w:rsidRDefault="002F45EA">
            <w:pPr>
              <w:rPr>
                <w:sz w:val="24"/>
                <w:szCs w:val="24"/>
              </w:rPr>
            </w:pPr>
            <w:r>
              <w:t>35%</w:t>
            </w:r>
          </w:p>
        </w:tc>
        <w:tc>
          <w:tcPr>
            <w:tcW w:w="0" w:type="auto"/>
            <w:vAlign w:val="center"/>
            <w:hideMark/>
          </w:tcPr>
          <w:p w:rsidR="002F45EA" w:rsidRDefault="002F45EA">
            <w:pPr>
              <w:rPr>
                <w:sz w:val="24"/>
                <w:szCs w:val="24"/>
              </w:rPr>
            </w:pPr>
            <w:r>
              <w:t>32.5%</w:t>
            </w:r>
          </w:p>
        </w:tc>
        <w:tc>
          <w:tcPr>
            <w:tcW w:w="0" w:type="auto"/>
            <w:vAlign w:val="center"/>
            <w:hideMark/>
          </w:tcPr>
          <w:p w:rsidR="002F45EA" w:rsidRDefault="002F45EA">
            <w:pPr>
              <w:rPr>
                <w:sz w:val="24"/>
                <w:szCs w:val="24"/>
              </w:rPr>
            </w:pPr>
            <w:r>
              <w:t>32.5%</w:t>
            </w:r>
          </w:p>
        </w:tc>
      </w:tr>
      <w:tr w:rsidR="002F45EA" w:rsidTr="002F45EA">
        <w:trPr>
          <w:tblCellSpacing w:w="37" w:type="dxa"/>
        </w:trPr>
        <w:tc>
          <w:tcPr>
            <w:tcW w:w="0" w:type="auto"/>
            <w:vAlign w:val="center"/>
            <w:hideMark/>
          </w:tcPr>
          <w:p w:rsidR="002F45EA" w:rsidRDefault="002F45EA">
            <w:pPr>
              <w:rPr>
                <w:sz w:val="24"/>
                <w:szCs w:val="24"/>
              </w:rPr>
            </w:pPr>
            <w:r>
              <w:t>$100,000 +</w:t>
            </w:r>
          </w:p>
        </w:tc>
        <w:tc>
          <w:tcPr>
            <w:tcW w:w="0" w:type="auto"/>
            <w:vAlign w:val="center"/>
            <w:hideMark/>
          </w:tcPr>
          <w:p w:rsidR="002F45EA" w:rsidRDefault="002F45EA">
            <w:pPr>
              <w:rPr>
                <w:sz w:val="24"/>
                <w:szCs w:val="24"/>
              </w:rPr>
            </w:pPr>
            <w:r>
              <w:t>30%</w:t>
            </w:r>
          </w:p>
        </w:tc>
        <w:tc>
          <w:tcPr>
            <w:tcW w:w="0" w:type="auto"/>
            <w:vAlign w:val="center"/>
            <w:hideMark/>
          </w:tcPr>
          <w:p w:rsidR="002F45EA" w:rsidRDefault="002F45EA">
            <w:pPr>
              <w:rPr>
                <w:sz w:val="24"/>
                <w:szCs w:val="24"/>
              </w:rPr>
            </w:pPr>
            <w:r>
              <w:t>35%</w:t>
            </w:r>
          </w:p>
        </w:tc>
        <w:tc>
          <w:tcPr>
            <w:tcW w:w="0" w:type="auto"/>
            <w:vAlign w:val="center"/>
            <w:hideMark/>
          </w:tcPr>
          <w:p w:rsidR="002F45EA" w:rsidRDefault="002F45EA">
            <w:pPr>
              <w:rPr>
                <w:sz w:val="24"/>
                <w:szCs w:val="24"/>
              </w:rPr>
            </w:pPr>
            <w:r>
              <w:t>35%</w:t>
            </w:r>
          </w:p>
        </w:tc>
      </w:tr>
    </w:tbl>
    <w:p w:rsidR="002F45EA" w:rsidRDefault="002F45EA" w:rsidP="002F45EA">
      <w:pPr>
        <w:pStyle w:val="NormalWeb"/>
      </w:pPr>
      <w:r>
        <w:lastRenderedPageBreak/>
        <w:t>*Distribution will follow salary support at the time of invention disclosure, which is anticipated to include Colleges, OSU Cascades, and other administrative units on campus.</w:t>
      </w:r>
    </w:p>
    <w:p w:rsidR="002F45EA" w:rsidRDefault="002F45EA" w:rsidP="002F45EA">
      <w:pPr>
        <w:pStyle w:val="Heading4"/>
      </w:pPr>
      <w:r>
        <w:t xml:space="preserve">Why might the </w:t>
      </w:r>
      <w:r>
        <w:rPr>
          <w:rStyle w:val="Emphasis"/>
        </w:rPr>
        <w:t>OCCD</w:t>
      </w:r>
      <w:r>
        <w:t xml:space="preserve"> decide to not protect an invention? What would that mean to me as the inventor?</w:t>
      </w:r>
    </w:p>
    <w:p w:rsidR="002F45EA" w:rsidRDefault="002F45EA" w:rsidP="002F45EA">
      <w:pPr>
        <w:pStyle w:val="NormalWeb"/>
      </w:pPr>
      <w:r>
        <w:t>The OCCD sometimes decides not to move forward on protecting an invention, if a determination is made that an invention has limited patentability or markets, or if the best path to transfer the invention is determined to be through publication. The OCCD will communicate the decision to the inventors. The inventors may request a waiver from the OCCD to obtain a transfer of rights for the invention. The waiver decision will be dependent on various items such as: the funding source used to develop the invention; the amount of patent and promotional expenses incurred up to the date of the waiver request; and potential future research in the area of innovation.</w:t>
      </w:r>
    </w:p>
    <w:p w:rsidR="002F45EA" w:rsidRDefault="002F45EA" w:rsidP="00B63415">
      <w:pPr>
        <w:spacing w:after="0" w:line="240" w:lineRule="auto"/>
        <w:rPr>
          <w:rFonts w:ascii="Times New Roman" w:hAnsi="Times New Roman" w:cs="Times New Roman"/>
          <w:sz w:val="24"/>
        </w:rPr>
      </w:pPr>
    </w:p>
    <w:p w:rsidR="002F45EA" w:rsidRDefault="002F45EA" w:rsidP="00B63415">
      <w:pPr>
        <w:spacing w:after="0" w:line="240" w:lineRule="auto"/>
        <w:rPr>
          <w:rFonts w:ascii="Times New Roman" w:hAnsi="Times New Roman" w:cs="Times New Roman"/>
          <w:sz w:val="24"/>
        </w:rPr>
      </w:pPr>
    </w:p>
    <w:p w:rsidR="002F45EA" w:rsidRPr="00B63415" w:rsidRDefault="002F45EA" w:rsidP="00B63415">
      <w:pPr>
        <w:spacing w:after="0" w:line="240" w:lineRule="auto"/>
        <w:rPr>
          <w:rFonts w:ascii="Times New Roman" w:hAnsi="Times New Roman" w:cs="Times New Roman"/>
          <w:sz w:val="24"/>
        </w:rPr>
      </w:pPr>
    </w:p>
    <w:p w:rsidR="00724703" w:rsidRPr="00724703" w:rsidRDefault="00724703" w:rsidP="0055458E">
      <w:pPr>
        <w:spacing w:after="0" w:line="240" w:lineRule="auto"/>
        <w:rPr>
          <w:rFonts w:ascii="Times New Roman" w:hAnsi="Times New Roman" w:cs="Times New Roman"/>
          <w:b/>
          <w:sz w:val="24"/>
        </w:rPr>
      </w:pPr>
      <w:r w:rsidRPr="00724703">
        <w:rPr>
          <w:rFonts w:ascii="Times New Roman" w:hAnsi="Times New Roman" w:cs="Times New Roman"/>
          <w:b/>
          <w:sz w:val="24"/>
        </w:rPr>
        <w:t>Look Up</w:t>
      </w:r>
    </w:p>
    <w:p w:rsidR="00724703" w:rsidRDefault="00724703" w:rsidP="0055458E">
      <w:pPr>
        <w:spacing w:after="0" w:line="240" w:lineRule="auto"/>
        <w:rPr>
          <w:rFonts w:ascii="Times New Roman" w:hAnsi="Times New Roman" w:cs="Times New Roman"/>
          <w:sz w:val="24"/>
        </w:rPr>
      </w:pPr>
      <w:r>
        <w:rPr>
          <w:rFonts w:ascii="Times New Roman" w:hAnsi="Times New Roman" w:cs="Times New Roman"/>
          <w:sz w:val="24"/>
        </w:rPr>
        <w:t>Triage procedures- IP</w:t>
      </w:r>
    </w:p>
    <w:p w:rsidR="0012662E" w:rsidRPr="0012662E" w:rsidRDefault="0012662E" w:rsidP="0055458E">
      <w:pPr>
        <w:spacing w:after="0" w:line="240" w:lineRule="auto"/>
        <w:rPr>
          <w:rFonts w:ascii="Times New Roman" w:hAnsi="Times New Roman" w:cs="Times New Roman"/>
          <w:b/>
          <w:sz w:val="24"/>
        </w:rPr>
      </w:pPr>
      <w:r w:rsidRPr="0012662E">
        <w:rPr>
          <w:rFonts w:ascii="Times New Roman" w:hAnsi="Times New Roman" w:cs="Times New Roman"/>
          <w:b/>
          <w:sz w:val="24"/>
        </w:rPr>
        <w:t>Required Qualifications</w:t>
      </w:r>
    </w:p>
    <w:p w:rsidR="0012662E" w:rsidRDefault="0012662E" w:rsidP="0055458E">
      <w:pPr>
        <w:spacing w:after="0" w:line="240" w:lineRule="auto"/>
        <w:rPr>
          <w:rFonts w:ascii="Times New Roman" w:hAnsi="Times New Roman" w:cs="Times New Roman"/>
          <w:sz w:val="24"/>
        </w:rPr>
      </w:pPr>
    </w:p>
    <w:p w:rsidR="0055458E" w:rsidRDefault="0055458E" w:rsidP="0055458E">
      <w:pPr>
        <w:spacing w:after="0" w:line="240" w:lineRule="auto"/>
        <w:rPr>
          <w:rFonts w:ascii="Times New Roman" w:hAnsi="Times New Roman" w:cs="Times New Roman"/>
          <w:sz w:val="24"/>
        </w:rPr>
      </w:pPr>
    </w:p>
    <w:p w:rsidR="00382A84" w:rsidRDefault="00382A84" w:rsidP="0055458E">
      <w:pPr>
        <w:spacing w:after="0" w:line="240" w:lineRule="auto"/>
        <w:rPr>
          <w:rFonts w:ascii="Times New Roman" w:hAnsi="Times New Roman" w:cs="Times New Roman"/>
          <w:sz w:val="24"/>
        </w:rPr>
      </w:pPr>
    </w:p>
    <w:p w:rsidR="00382A84" w:rsidRDefault="00382A84" w:rsidP="0055458E">
      <w:pPr>
        <w:spacing w:after="0" w:line="240" w:lineRule="auto"/>
        <w:rPr>
          <w:rFonts w:ascii="Times New Roman" w:hAnsi="Times New Roman" w:cs="Times New Roman"/>
          <w:sz w:val="24"/>
        </w:rPr>
      </w:pPr>
    </w:p>
    <w:p w:rsidR="0055458E" w:rsidRDefault="0067554F" w:rsidP="0055458E">
      <w:pPr>
        <w:spacing w:after="0" w:line="240" w:lineRule="auto"/>
        <w:rPr>
          <w:rFonts w:ascii="Times New Roman" w:hAnsi="Times New Roman" w:cs="Times New Roman"/>
          <w:b/>
          <w:sz w:val="24"/>
        </w:rPr>
      </w:pPr>
      <w:r>
        <w:rPr>
          <w:rFonts w:ascii="Times New Roman" w:hAnsi="Times New Roman" w:cs="Times New Roman"/>
          <w:b/>
          <w:sz w:val="24"/>
        </w:rPr>
        <w:t>Department</w:t>
      </w:r>
    </w:p>
    <w:p w:rsidR="0067554F" w:rsidRPr="0067554F" w:rsidRDefault="0067554F" w:rsidP="0055458E">
      <w:pPr>
        <w:spacing w:after="0" w:line="240" w:lineRule="auto"/>
        <w:rPr>
          <w:rFonts w:ascii="Times New Roman" w:hAnsi="Times New Roman" w:cs="Times New Roman"/>
          <w:sz w:val="24"/>
        </w:rPr>
      </w:pPr>
      <w:r>
        <w:rPr>
          <w:rFonts w:ascii="Times New Roman" w:hAnsi="Times New Roman" w:cs="Times New Roman"/>
          <w:sz w:val="24"/>
        </w:rPr>
        <w:t xml:space="preserve">VP for Research </w:t>
      </w:r>
    </w:p>
    <w:tbl>
      <w:tblPr>
        <w:tblW w:w="8700" w:type="dxa"/>
        <w:tblInd w:w="93" w:type="dxa"/>
        <w:tblLook w:val="04A0"/>
      </w:tblPr>
      <w:tblGrid>
        <w:gridCol w:w="4340"/>
        <w:gridCol w:w="4360"/>
      </w:tblGrid>
      <w:tr w:rsidR="000E50D6" w:rsidRPr="000E50D6" w:rsidTr="000E50D6">
        <w:trPr>
          <w:trHeight w:val="540"/>
        </w:trPr>
        <w:tc>
          <w:tcPr>
            <w:tcW w:w="434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0E50D6" w:rsidRPr="000E50D6" w:rsidRDefault="000E50D6" w:rsidP="000E50D6">
            <w:pPr>
              <w:spacing w:after="0" w:line="240" w:lineRule="auto"/>
              <w:jc w:val="center"/>
              <w:rPr>
                <w:rFonts w:ascii="Calibri" w:eastAsia="Times New Roman" w:hAnsi="Calibri" w:cs="Times New Roman"/>
                <w:b/>
                <w:bCs/>
                <w:color w:val="000000"/>
              </w:rPr>
            </w:pPr>
            <w:r w:rsidRPr="000E50D6">
              <w:rPr>
                <w:rFonts w:ascii="Calibri" w:eastAsia="Times New Roman" w:hAnsi="Calibri" w:cs="Times New Roman"/>
                <w:b/>
                <w:bCs/>
                <w:color w:val="000000"/>
              </w:rPr>
              <w:t>5-Year Average FY13-FY17</w:t>
            </w:r>
          </w:p>
        </w:tc>
        <w:tc>
          <w:tcPr>
            <w:tcW w:w="4360" w:type="dxa"/>
            <w:tcBorders>
              <w:top w:val="single" w:sz="8" w:space="0" w:color="auto"/>
              <w:left w:val="nil"/>
              <w:bottom w:val="single" w:sz="4" w:space="0" w:color="auto"/>
              <w:right w:val="single" w:sz="8" w:space="0" w:color="auto"/>
            </w:tcBorders>
            <w:shd w:val="clear" w:color="auto" w:fill="auto"/>
            <w:vAlign w:val="center"/>
            <w:hideMark/>
          </w:tcPr>
          <w:p w:rsidR="000E50D6" w:rsidRPr="000E50D6" w:rsidRDefault="000E50D6" w:rsidP="000E50D6">
            <w:pPr>
              <w:spacing w:after="0" w:line="240" w:lineRule="auto"/>
              <w:jc w:val="center"/>
              <w:rPr>
                <w:rFonts w:ascii="Calibri" w:eastAsia="Times New Roman" w:hAnsi="Calibri" w:cs="Times New Roman"/>
                <w:b/>
                <w:bCs/>
                <w:color w:val="000000"/>
              </w:rPr>
            </w:pPr>
            <w:r w:rsidRPr="000E50D6">
              <w:rPr>
                <w:rFonts w:ascii="Calibri" w:eastAsia="Times New Roman" w:hAnsi="Calibri" w:cs="Times New Roman"/>
                <w:b/>
                <w:bCs/>
                <w:color w:val="000000"/>
              </w:rPr>
              <w:t>FY18 to date</w:t>
            </w:r>
          </w:p>
        </w:tc>
      </w:tr>
      <w:tr w:rsidR="000E50D6" w:rsidRPr="000E50D6" w:rsidTr="000E50D6">
        <w:trPr>
          <w:trHeight w:val="495"/>
        </w:trPr>
        <w:tc>
          <w:tcPr>
            <w:tcW w:w="4340" w:type="dxa"/>
            <w:tcBorders>
              <w:top w:val="nil"/>
              <w:left w:val="single" w:sz="8" w:space="0" w:color="auto"/>
              <w:bottom w:val="single" w:sz="4" w:space="0" w:color="auto"/>
              <w:right w:val="single" w:sz="4" w:space="0" w:color="auto"/>
            </w:tcBorders>
            <w:shd w:val="clear" w:color="auto" w:fill="auto"/>
            <w:vAlign w:val="bottom"/>
            <w:hideMark/>
          </w:tcPr>
          <w:p w:rsidR="000E50D6" w:rsidRPr="000E50D6" w:rsidRDefault="000E50D6" w:rsidP="000E50D6">
            <w:pPr>
              <w:spacing w:after="0" w:line="240" w:lineRule="auto"/>
              <w:rPr>
                <w:rFonts w:ascii="Calibri" w:eastAsia="Times New Roman" w:hAnsi="Calibri" w:cs="Times New Roman"/>
                <w:color w:val="000000"/>
              </w:rPr>
            </w:pPr>
            <w:r w:rsidRPr="000E50D6">
              <w:rPr>
                <w:rFonts w:ascii="Calibri" w:eastAsia="Times New Roman" w:hAnsi="Calibri" w:cs="Times New Roman"/>
                <w:color w:val="000000"/>
              </w:rPr>
              <w:t>71 OSU inventions disclosed</w:t>
            </w:r>
          </w:p>
        </w:tc>
        <w:tc>
          <w:tcPr>
            <w:tcW w:w="4360" w:type="dxa"/>
            <w:tcBorders>
              <w:top w:val="nil"/>
              <w:left w:val="nil"/>
              <w:bottom w:val="single" w:sz="4" w:space="0" w:color="auto"/>
              <w:right w:val="single" w:sz="8" w:space="0" w:color="auto"/>
            </w:tcBorders>
            <w:shd w:val="clear" w:color="auto" w:fill="auto"/>
            <w:vAlign w:val="bottom"/>
            <w:hideMark/>
          </w:tcPr>
          <w:p w:rsidR="000E50D6" w:rsidRPr="000E50D6" w:rsidRDefault="000E50D6" w:rsidP="000E50D6">
            <w:pPr>
              <w:spacing w:after="0" w:line="240" w:lineRule="auto"/>
              <w:rPr>
                <w:rFonts w:ascii="Calibri" w:eastAsia="Times New Roman" w:hAnsi="Calibri" w:cs="Times New Roman"/>
                <w:color w:val="000000"/>
              </w:rPr>
            </w:pPr>
            <w:r w:rsidRPr="000E50D6">
              <w:rPr>
                <w:rFonts w:ascii="Calibri" w:eastAsia="Times New Roman" w:hAnsi="Calibri" w:cs="Times New Roman"/>
                <w:color w:val="000000"/>
              </w:rPr>
              <w:t>64 OSU inventions disclosed</w:t>
            </w:r>
          </w:p>
        </w:tc>
      </w:tr>
      <w:tr w:rsidR="000E50D6" w:rsidRPr="000E50D6" w:rsidTr="000E50D6">
        <w:trPr>
          <w:trHeight w:val="495"/>
        </w:trPr>
        <w:tc>
          <w:tcPr>
            <w:tcW w:w="4340" w:type="dxa"/>
            <w:tcBorders>
              <w:top w:val="nil"/>
              <w:left w:val="single" w:sz="8" w:space="0" w:color="auto"/>
              <w:bottom w:val="single" w:sz="4" w:space="0" w:color="auto"/>
              <w:right w:val="single" w:sz="4" w:space="0" w:color="auto"/>
            </w:tcBorders>
            <w:shd w:val="clear" w:color="auto" w:fill="auto"/>
            <w:vAlign w:val="bottom"/>
            <w:hideMark/>
          </w:tcPr>
          <w:p w:rsidR="000E50D6" w:rsidRPr="000E50D6" w:rsidRDefault="000E50D6" w:rsidP="000E50D6">
            <w:pPr>
              <w:spacing w:after="0" w:line="240" w:lineRule="auto"/>
              <w:rPr>
                <w:rFonts w:ascii="Calibri" w:eastAsia="Times New Roman" w:hAnsi="Calibri" w:cs="Times New Roman"/>
                <w:color w:val="000000"/>
              </w:rPr>
            </w:pPr>
            <w:r w:rsidRPr="000E50D6">
              <w:rPr>
                <w:rFonts w:ascii="Calibri" w:eastAsia="Times New Roman" w:hAnsi="Calibri" w:cs="Times New Roman"/>
                <w:color w:val="000000"/>
              </w:rPr>
              <w:t>87 Options/Licenses with existing companies</w:t>
            </w:r>
          </w:p>
        </w:tc>
        <w:tc>
          <w:tcPr>
            <w:tcW w:w="4360" w:type="dxa"/>
            <w:tcBorders>
              <w:top w:val="nil"/>
              <w:left w:val="nil"/>
              <w:bottom w:val="single" w:sz="4" w:space="0" w:color="auto"/>
              <w:right w:val="single" w:sz="8" w:space="0" w:color="auto"/>
            </w:tcBorders>
            <w:shd w:val="clear" w:color="auto" w:fill="auto"/>
            <w:vAlign w:val="bottom"/>
            <w:hideMark/>
          </w:tcPr>
          <w:p w:rsidR="000E50D6" w:rsidRPr="000E50D6" w:rsidRDefault="000E50D6" w:rsidP="000E50D6">
            <w:pPr>
              <w:spacing w:after="0" w:line="240" w:lineRule="auto"/>
              <w:rPr>
                <w:rFonts w:ascii="Calibri" w:eastAsia="Times New Roman" w:hAnsi="Calibri" w:cs="Times New Roman"/>
                <w:color w:val="000000"/>
              </w:rPr>
            </w:pPr>
            <w:r w:rsidRPr="000E50D6">
              <w:rPr>
                <w:rFonts w:ascii="Calibri" w:eastAsia="Times New Roman" w:hAnsi="Calibri" w:cs="Times New Roman"/>
                <w:color w:val="000000"/>
              </w:rPr>
              <w:t>69 Options/Licenses with existing companies</w:t>
            </w:r>
          </w:p>
        </w:tc>
      </w:tr>
      <w:tr w:rsidR="000E50D6" w:rsidRPr="000E50D6" w:rsidTr="000E50D6">
        <w:trPr>
          <w:trHeight w:val="495"/>
        </w:trPr>
        <w:tc>
          <w:tcPr>
            <w:tcW w:w="4340" w:type="dxa"/>
            <w:tcBorders>
              <w:top w:val="nil"/>
              <w:left w:val="single" w:sz="8" w:space="0" w:color="auto"/>
              <w:bottom w:val="single" w:sz="4" w:space="0" w:color="auto"/>
              <w:right w:val="single" w:sz="4" w:space="0" w:color="auto"/>
            </w:tcBorders>
            <w:shd w:val="clear" w:color="auto" w:fill="auto"/>
            <w:vAlign w:val="bottom"/>
            <w:hideMark/>
          </w:tcPr>
          <w:p w:rsidR="000E50D6" w:rsidRPr="000E50D6" w:rsidRDefault="000E50D6" w:rsidP="000E50D6">
            <w:pPr>
              <w:spacing w:after="0" w:line="240" w:lineRule="auto"/>
              <w:rPr>
                <w:rFonts w:ascii="Calibri" w:eastAsia="Times New Roman" w:hAnsi="Calibri" w:cs="Times New Roman"/>
                <w:color w:val="000000"/>
              </w:rPr>
            </w:pPr>
            <w:r w:rsidRPr="000E50D6">
              <w:rPr>
                <w:rFonts w:ascii="Calibri" w:eastAsia="Times New Roman" w:hAnsi="Calibri" w:cs="Times New Roman"/>
                <w:color w:val="000000"/>
              </w:rPr>
              <w:t>7 Options/Licenses with existing companies</w:t>
            </w:r>
          </w:p>
        </w:tc>
        <w:tc>
          <w:tcPr>
            <w:tcW w:w="4360" w:type="dxa"/>
            <w:tcBorders>
              <w:top w:val="nil"/>
              <w:left w:val="nil"/>
              <w:bottom w:val="single" w:sz="4" w:space="0" w:color="auto"/>
              <w:right w:val="single" w:sz="8" w:space="0" w:color="auto"/>
            </w:tcBorders>
            <w:shd w:val="clear" w:color="auto" w:fill="auto"/>
            <w:vAlign w:val="bottom"/>
            <w:hideMark/>
          </w:tcPr>
          <w:p w:rsidR="000E50D6" w:rsidRPr="000E50D6" w:rsidRDefault="000E50D6" w:rsidP="000E50D6">
            <w:pPr>
              <w:spacing w:after="0" w:line="240" w:lineRule="auto"/>
              <w:rPr>
                <w:rFonts w:ascii="Calibri" w:eastAsia="Times New Roman" w:hAnsi="Calibri" w:cs="Times New Roman"/>
                <w:color w:val="000000"/>
              </w:rPr>
            </w:pPr>
            <w:r w:rsidRPr="000E50D6">
              <w:rPr>
                <w:rFonts w:ascii="Calibri" w:eastAsia="Times New Roman" w:hAnsi="Calibri" w:cs="Times New Roman"/>
                <w:color w:val="000000"/>
              </w:rPr>
              <w:t>1 Options/License with startup companies</w:t>
            </w:r>
          </w:p>
        </w:tc>
      </w:tr>
      <w:tr w:rsidR="000E50D6" w:rsidRPr="000E50D6" w:rsidTr="000E50D6">
        <w:trPr>
          <w:trHeight w:val="495"/>
        </w:trPr>
        <w:tc>
          <w:tcPr>
            <w:tcW w:w="4340" w:type="dxa"/>
            <w:tcBorders>
              <w:top w:val="nil"/>
              <w:left w:val="single" w:sz="8" w:space="0" w:color="auto"/>
              <w:bottom w:val="single" w:sz="4" w:space="0" w:color="auto"/>
              <w:right w:val="single" w:sz="4" w:space="0" w:color="auto"/>
            </w:tcBorders>
            <w:shd w:val="clear" w:color="auto" w:fill="auto"/>
            <w:vAlign w:val="bottom"/>
            <w:hideMark/>
          </w:tcPr>
          <w:p w:rsidR="000E50D6" w:rsidRPr="000E50D6" w:rsidRDefault="000E50D6" w:rsidP="000E50D6">
            <w:pPr>
              <w:spacing w:after="0" w:line="240" w:lineRule="auto"/>
              <w:rPr>
                <w:rFonts w:ascii="Calibri" w:eastAsia="Times New Roman" w:hAnsi="Calibri" w:cs="Times New Roman"/>
                <w:color w:val="000000"/>
              </w:rPr>
            </w:pPr>
            <w:r w:rsidRPr="000E50D6">
              <w:rPr>
                <w:rFonts w:ascii="Calibri" w:eastAsia="Times New Roman" w:hAnsi="Calibri" w:cs="Times New Roman"/>
                <w:color w:val="000000"/>
              </w:rPr>
              <w:t>121 Material Transfer Agreements</w:t>
            </w:r>
          </w:p>
        </w:tc>
        <w:tc>
          <w:tcPr>
            <w:tcW w:w="4360" w:type="dxa"/>
            <w:tcBorders>
              <w:top w:val="nil"/>
              <w:left w:val="nil"/>
              <w:bottom w:val="single" w:sz="4" w:space="0" w:color="auto"/>
              <w:right w:val="single" w:sz="8" w:space="0" w:color="auto"/>
            </w:tcBorders>
            <w:shd w:val="clear" w:color="auto" w:fill="auto"/>
            <w:vAlign w:val="bottom"/>
            <w:hideMark/>
          </w:tcPr>
          <w:p w:rsidR="000E50D6" w:rsidRPr="000E50D6" w:rsidRDefault="000E50D6" w:rsidP="000E50D6">
            <w:pPr>
              <w:spacing w:after="0" w:line="240" w:lineRule="auto"/>
              <w:rPr>
                <w:rFonts w:ascii="Calibri" w:eastAsia="Times New Roman" w:hAnsi="Calibri" w:cs="Times New Roman"/>
                <w:color w:val="000000"/>
              </w:rPr>
            </w:pPr>
            <w:r w:rsidRPr="000E50D6">
              <w:rPr>
                <w:rFonts w:ascii="Calibri" w:eastAsia="Times New Roman" w:hAnsi="Calibri" w:cs="Times New Roman"/>
                <w:color w:val="000000"/>
              </w:rPr>
              <w:t>122 Material Transfer Agreements</w:t>
            </w:r>
          </w:p>
        </w:tc>
      </w:tr>
      <w:tr w:rsidR="000E50D6" w:rsidRPr="000E50D6" w:rsidTr="000E50D6">
        <w:trPr>
          <w:trHeight w:val="495"/>
        </w:trPr>
        <w:tc>
          <w:tcPr>
            <w:tcW w:w="4340" w:type="dxa"/>
            <w:tcBorders>
              <w:top w:val="nil"/>
              <w:left w:val="single" w:sz="8" w:space="0" w:color="auto"/>
              <w:bottom w:val="single" w:sz="4" w:space="0" w:color="auto"/>
              <w:right w:val="single" w:sz="4" w:space="0" w:color="auto"/>
            </w:tcBorders>
            <w:shd w:val="clear" w:color="auto" w:fill="auto"/>
            <w:vAlign w:val="bottom"/>
            <w:hideMark/>
          </w:tcPr>
          <w:p w:rsidR="000E50D6" w:rsidRPr="000E50D6" w:rsidRDefault="000E50D6" w:rsidP="000E50D6">
            <w:pPr>
              <w:spacing w:after="0" w:line="240" w:lineRule="auto"/>
              <w:rPr>
                <w:rFonts w:ascii="Calibri" w:eastAsia="Times New Roman" w:hAnsi="Calibri" w:cs="Times New Roman"/>
                <w:color w:val="000000"/>
              </w:rPr>
            </w:pPr>
            <w:r w:rsidRPr="000E50D6">
              <w:rPr>
                <w:rFonts w:ascii="Calibri" w:eastAsia="Times New Roman" w:hAnsi="Calibri" w:cs="Times New Roman"/>
                <w:color w:val="000000"/>
              </w:rPr>
              <w:t>170 Confidentiality Agreements</w:t>
            </w:r>
          </w:p>
        </w:tc>
        <w:tc>
          <w:tcPr>
            <w:tcW w:w="4360" w:type="dxa"/>
            <w:tcBorders>
              <w:top w:val="nil"/>
              <w:left w:val="nil"/>
              <w:bottom w:val="single" w:sz="4" w:space="0" w:color="auto"/>
              <w:right w:val="single" w:sz="8" w:space="0" w:color="auto"/>
            </w:tcBorders>
            <w:shd w:val="clear" w:color="auto" w:fill="auto"/>
            <w:vAlign w:val="bottom"/>
            <w:hideMark/>
          </w:tcPr>
          <w:p w:rsidR="000E50D6" w:rsidRPr="000E50D6" w:rsidRDefault="000E50D6" w:rsidP="000E50D6">
            <w:pPr>
              <w:spacing w:after="0" w:line="240" w:lineRule="auto"/>
              <w:rPr>
                <w:rFonts w:ascii="Calibri" w:eastAsia="Times New Roman" w:hAnsi="Calibri" w:cs="Times New Roman"/>
                <w:color w:val="000000"/>
              </w:rPr>
            </w:pPr>
            <w:r w:rsidRPr="000E50D6">
              <w:rPr>
                <w:rFonts w:ascii="Calibri" w:eastAsia="Times New Roman" w:hAnsi="Calibri" w:cs="Times New Roman"/>
                <w:color w:val="000000"/>
              </w:rPr>
              <w:t>158 Confidentiality Agreements</w:t>
            </w:r>
          </w:p>
        </w:tc>
      </w:tr>
      <w:tr w:rsidR="000E50D6" w:rsidRPr="000E50D6" w:rsidTr="000E50D6">
        <w:trPr>
          <w:trHeight w:val="495"/>
        </w:trPr>
        <w:tc>
          <w:tcPr>
            <w:tcW w:w="4340" w:type="dxa"/>
            <w:tcBorders>
              <w:top w:val="nil"/>
              <w:left w:val="single" w:sz="8" w:space="0" w:color="auto"/>
              <w:bottom w:val="single" w:sz="8" w:space="0" w:color="auto"/>
              <w:right w:val="single" w:sz="4" w:space="0" w:color="auto"/>
            </w:tcBorders>
            <w:shd w:val="clear" w:color="auto" w:fill="auto"/>
            <w:vAlign w:val="bottom"/>
            <w:hideMark/>
          </w:tcPr>
          <w:p w:rsidR="000E50D6" w:rsidRPr="000E50D6" w:rsidRDefault="000E50D6" w:rsidP="000E50D6">
            <w:pPr>
              <w:spacing w:after="0" w:line="240" w:lineRule="auto"/>
              <w:rPr>
                <w:rFonts w:ascii="Calibri" w:eastAsia="Times New Roman" w:hAnsi="Calibri" w:cs="Times New Roman"/>
                <w:color w:val="000000"/>
              </w:rPr>
            </w:pPr>
            <w:r w:rsidRPr="000E50D6">
              <w:rPr>
                <w:rFonts w:ascii="Calibri" w:eastAsia="Times New Roman" w:hAnsi="Calibri" w:cs="Times New Roman"/>
                <w:color w:val="000000"/>
              </w:rPr>
              <w:t>90 Industry Contacts</w:t>
            </w:r>
          </w:p>
        </w:tc>
        <w:tc>
          <w:tcPr>
            <w:tcW w:w="4360" w:type="dxa"/>
            <w:tcBorders>
              <w:top w:val="nil"/>
              <w:left w:val="nil"/>
              <w:bottom w:val="single" w:sz="8" w:space="0" w:color="auto"/>
              <w:right w:val="single" w:sz="8" w:space="0" w:color="auto"/>
            </w:tcBorders>
            <w:shd w:val="clear" w:color="auto" w:fill="auto"/>
            <w:vAlign w:val="bottom"/>
            <w:hideMark/>
          </w:tcPr>
          <w:p w:rsidR="000E50D6" w:rsidRPr="000E50D6" w:rsidRDefault="000E50D6" w:rsidP="000E50D6">
            <w:pPr>
              <w:spacing w:after="0" w:line="240" w:lineRule="auto"/>
              <w:rPr>
                <w:rFonts w:ascii="Calibri" w:eastAsia="Times New Roman" w:hAnsi="Calibri" w:cs="Times New Roman"/>
                <w:color w:val="000000"/>
              </w:rPr>
            </w:pPr>
            <w:r w:rsidRPr="000E50D6">
              <w:rPr>
                <w:rFonts w:ascii="Calibri" w:eastAsia="Times New Roman" w:hAnsi="Calibri" w:cs="Times New Roman"/>
                <w:color w:val="000000"/>
              </w:rPr>
              <w:t>57 Industry Contracts</w:t>
            </w:r>
          </w:p>
        </w:tc>
      </w:tr>
    </w:tbl>
    <w:p w:rsidR="0067554F" w:rsidRDefault="0067554F" w:rsidP="0055458E">
      <w:pPr>
        <w:spacing w:after="0" w:line="240" w:lineRule="auto"/>
        <w:rPr>
          <w:rFonts w:ascii="Times New Roman" w:hAnsi="Times New Roman" w:cs="Times New Roman"/>
          <w:b/>
          <w:sz w:val="24"/>
        </w:rPr>
      </w:pPr>
    </w:p>
    <w:p w:rsidR="00AB3D80" w:rsidRDefault="00AB3D80" w:rsidP="0055458E">
      <w:pPr>
        <w:spacing w:after="0" w:line="240" w:lineRule="auto"/>
        <w:rPr>
          <w:rFonts w:ascii="Times New Roman" w:hAnsi="Times New Roman" w:cs="Times New Roman"/>
          <w:b/>
          <w:noProof/>
          <w:sz w:val="24"/>
        </w:rPr>
      </w:pPr>
    </w:p>
    <w:p w:rsidR="00AB3D80" w:rsidRDefault="00AB3D80" w:rsidP="0055458E">
      <w:pPr>
        <w:spacing w:after="0" w:line="240" w:lineRule="auto"/>
        <w:rPr>
          <w:rFonts w:ascii="Times New Roman" w:hAnsi="Times New Roman" w:cs="Times New Roman"/>
          <w:b/>
          <w:noProof/>
          <w:sz w:val="24"/>
        </w:rPr>
      </w:pPr>
    </w:p>
    <w:p w:rsidR="00AB3D80" w:rsidRDefault="00AB3D80" w:rsidP="0055458E">
      <w:pPr>
        <w:spacing w:after="0" w:line="240" w:lineRule="auto"/>
        <w:rPr>
          <w:rFonts w:ascii="Times New Roman" w:hAnsi="Times New Roman" w:cs="Times New Roman"/>
          <w:b/>
          <w:noProof/>
          <w:sz w:val="24"/>
        </w:rPr>
      </w:pPr>
    </w:p>
    <w:p w:rsidR="00AB3D80" w:rsidRDefault="00AB3D80" w:rsidP="0055458E">
      <w:pPr>
        <w:spacing w:after="0" w:line="240" w:lineRule="auto"/>
        <w:rPr>
          <w:rFonts w:ascii="Times New Roman" w:hAnsi="Times New Roman" w:cs="Times New Roman"/>
          <w:b/>
          <w:noProof/>
          <w:sz w:val="24"/>
        </w:rPr>
      </w:pPr>
    </w:p>
    <w:p w:rsidR="00AB3D80" w:rsidRDefault="00AB3D80" w:rsidP="0055458E">
      <w:pPr>
        <w:spacing w:after="0" w:line="240" w:lineRule="auto"/>
        <w:rPr>
          <w:rFonts w:ascii="Times New Roman" w:hAnsi="Times New Roman" w:cs="Times New Roman"/>
          <w:b/>
          <w:noProof/>
          <w:sz w:val="24"/>
        </w:rPr>
      </w:pPr>
    </w:p>
    <w:p w:rsidR="00AB3D80" w:rsidRDefault="00AB3D80" w:rsidP="0055458E">
      <w:pPr>
        <w:spacing w:after="0" w:line="240" w:lineRule="auto"/>
        <w:rPr>
          <w:rFonts w:ascii="Times New Roman" w:hAnsi="Times New Roman" w:cs="Times New Roman"/>
          <w:b/>
          <w:noProof/>
          <w:sz w:val="24"/>
        </w:rPr>
      </w:pPr>
    </w:p>
    <w:p w:rsidR="00AB3D80" w:rsidRDefault="00AB3D80" w:rsidP="0055458E">
      <w:pPr>
        <w:spacing w:after="0" w:line="240" w:lineRule="auto"/>
        <w:rPr>
          <w:rFonts w:ascii="Times New Roman" w:hAnsi="Times New Roman" w:cs="Times New Roman"/>
          <w:b/>
          <w:noProof/>
          <w:sz w:val="24"/>
        </w:rPr>
      </w:pPr>
    </w:p>
    <w:p w:rsidR="00AB3D80" w:rsidRDefault="00AB3D80" w:rsidP="0055458E">
      <w:pPr>
        <w:spacing w:after="0" w:line="240" w:lineRule="auto"/>
        <w:rPr>
          <w:rFonts w:ascii="Times New Roman" w:hAnsi="Times New Roman" w:cs="Times New Roman"/>
          <w:b/>
          <w:noProof/>
          <w:sz w:val="24"/>
        </w:rPr>
      </w:pPr>
    </w:p>
    <w:p w:rsidR="00AB3D80" w:rsidRDefault="00AB3D80" w:rsidP="0055458E">
      <w:pPr>
        <w:spacing w:after="0" w:line="240" w:lineRule="auto"/>
        <w:rPr>
          <w:rFonts w:ascii="Times New Roman" w:hAnsi="Times New Roman" w:cs="Times New Roman"/>
          <w:b/>
          <w:noProof/>
          <w:sz w:val="24"/>
        </w:rPr>
      </w:pPr>
    </w:p>
    <w:p w:rsidR="00AB3D80" w:rsidRDefault="00AB3D80" w:rsidP="0055458E">
      <w:pPr>
        <w:spacing w:after="0" w:line="240" w:lineRule="auto"/>
        <w:rPr>
          <w:rFonts w:ascii="Times New Roman" w:hAnsi="Times New Roman" w:cs="Times New Roman"/>
          <w:b/>
          <w:noProof/>
          <w:sz w:val="24"/>
        </w:rPr>
      </w:pPr>
    </w:p>
    <w:p w:rsidR="00AB3D80" w:rsidRDefault="00AB3D80" w:rsidP="0055458E">
      <w:pPr>
        <w:spacing w:after="0" w:line="240" w:lineRule="auto"/>
        <w:rPr>
          <w:rFonts w:ascii="Times New Roman" w:hAnsi="Times New Roman" w:cs="Times New Roman"/>
          <w:b/>
          <w:noProof/>
          <w:sz w:val="24"/>
        </w:rPr>
      </w:pPr>
    </w:p>
    <w:p w:rsidR="00AB3D80" w:rsidRDefault="00AB3D80" w:rsidP="0055458E">
      <w:pPr>
        <w:spacing w:after="0" w:line="240" w:lineRule="auto"/>
        <w:rPr>
          <w:rFonts w:ascii="Times New Roman" w:hAnsi="Times New Roman" w:cs="Times New Roman"/>
          <w:b/>
          <w:noProof/>
          <w:sz w:val="24"/>
        </w:rPr>
      </w:pPr>
    </w:p>
    <w:p w:rsidR="00AB3D80" w:rsidRDefault="00AB3D80" w:rsidP="0055458E">
      <w:pPr>
        <w:spacing w:after="0" w:line="240" w:lineRule="auto"/>
        <w:rPr>
          <w:rFonts w:ascii="Times New Roman" w:hAnsi="Times New Roman" w:cs="Times New Roman"/>
          <w:b/>
          <w:noProof/>
          <w:sz w:val="24"/>
        </w:rPr>
      </w:pPr>
    </w:p>
    <w:p w:rsidR="00AB3D80" w:rsidRDefault="00AB3D80" w:rsidP="0055458E">
      <w:pPr>
        <w:spacing w:after="0" w:line="240" w:lineRule="auto"/>
        <w:rPr>
          <w:rFonts w:ascii="Times New Roman" w:hAnsi="Times New Roman" w:cs="Times New Roman"/>
          <w:b/>
          <w:noProof/>
          <w:sz w:val="24"/>
        </w:rPr>
      </w:pPr>
    </w:p>
    <w:p w:rsidR="00AB3D80" w:rsidRDefault="00AB3D80" w:rsidP="0055458E">
      <w:pPr>
        <w:spacing w:after="0" w:line="240" w:lineRule="auto"/>
        <w:rPr>
          <w:rFonts w:ascii="Times New Roman" w:hAnsi="Times New Roman" w:cs="Times New Roman"/>
          <w:b/>
          <w:noProof/>
          <w:sz w:val="24"/>
        </w:rPr>
      </w:pPr>
    </w:p>
    <w:p w:rsidR="00AB3D80" w:rsidRDefault="00AB3D80" w:rsidP="0055458E">
      <w:pPr>
        <w:spacing w:after="0" w:line="240" w:lineRule="auto"/>
        <w:rPr>
          <w:rFonts w:ascii="Times New Roman" w:hAnsi="Times New Roman" w:cs="Times New Roman"/>
          <w:b/>
          <w:noProof/>
          <w:sz w:val="24"/>
        </w:rPr>
      </w:pPr>
    </w:p>
    <w:p w:rsidR="00AB3D80" w:rsidRDefault="00AB3D80" w:rsidP="0055458E">
      <w:pPr>
        <w:spacing w:after="0" w:line="240" w:lineRule="auto"/>
        <w:rPr>
          <w:rFonts w:ascii="Times New Roman" w:hAnsi="Times New Roman" w:cs="Times New Roman"/>
          <w:b/>
          <w:noProof/>
          <w:sz w:val="24"/>
        </w:rPr>
      </w:pPr>
    </w:p>
    <w:p w:rsidR="00AB3D80" w:rsidRDefault="00AB3D80" w:rsidP="0055458E">
      <w:pPr>
        <w:spacing w:after="0" w:line="240" w:lineRule="auto"/>
        <w:rPr>
          <w:rFonts w:ascii="Times New Roman" w:hAnsi="Times New Roman" w:cs="Times New Roman"/>
          <w:b/>
          <w:noProof/>
          <w:sz w:val="24"/>
        </w:rPr>
      </w:pPr>
    </w:p>
    <w:p w:rsidR="00AB3D80" w:rsidRDefault="00AB3D80" w:rsidP="0055458E">
      <w:pPr>
        <w:spacing w:after="0" w:line="240" w:lineRule="auto"/>
        <w:rPr>
          <w:rFonts w:ascii="Times New Roman" w:hAnsi="Times New Roman" w:cs="Times New Roman"/>
          <w:b/>
          <w:noProof/>
          <w:sz w:val="24"/>
        </w:rPr>
      </w:pPr>
    </w:p>
    <w:p w:rsidR="0055458E" w:rsidRDefault="0055458E" w:rsidP="0055458E">
      <w:pPr>
        <w:spacing w:after="0" w:line="240" w:lineRule="auto"/>
        <w:rPr>
          <w:rFonts w:ascii="Times New Roman" w:hAnsi="Times New Roman" w:cs="Times New Roman"/>
          <w:b/>
          <w:sz w:val="24"/>
        </w:rPr>
      </w:pPr>
      <w:r>
        <w:rPr>
          <w:rFonts w:ascii="Times New Roman" w:hAnsi="Times New Roman" w:cs="Times New Roman"/>
          <w:b/>
          <w:noProof/>
          <w:sz w:val="24"/>
        </w:rPr>
        <w:drawing>
          <wp:inline distT="0" distB="0" distL="0" distR="0">
            <wp:extent cx="5943600" cy="330502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3305022"/>
                    </a:xfrm>
                    <a:prstGeom prst="rect">
                      <a:avLst/>
                    </a:prstGeom>
                    <a:noFill/>
                    <a:ln w="9525">
                      <a:noFill/>
                      <a:miter lim="800000"/>
                      <a:headEnd/>
                      <a:tailEnd/>
                    </a:ln>
                  </pic:spPr>
                </pic:pic>
              </a:graphicData>
            </a:graphic>
          </wp:inline>
        </w:drawing>
      </w:r>
    </w:p>
    <w:p w:rsidR="00AB3D80" w:rsidRDefault="00AB3D80" w:rsidP="0055458E">
      <w:pPr>
        <w:spacing w:after="0" w:line="240" w:lineRule="auto"/>
        <w:rPr>
          <w:rFonts w:ascii="Times New Roman" w:hAnsi="Times New Roman" w:cs="Times New Roman"/>
          <w:b/>
          <w:sz w:val="24"/>
        </w:rPr>
      </w:pPr>
    </w:p>
    <w:p w:rsidR="00AB3D80" w:rsidRDefault="00AB3D80" w:rsidP="0055458E">
      <w:pPr>
        <w:spacing w:after="0" w:line="240" w:lineRule="auto"/>
        <w:rPr>
          <w:rFonts w:ascii="Times New Roman" w:hAnsi="Times New Roman" w:cs="Times New Roman"/>
          <w:b/>
          <w:sz w:val="24"/>
        </w:rPr>
      </w:pPr>
    </w:p>
    <w:p w:rsidR="00AB3D80" w:rsidRDefault="00AB3D80" w:rsidP="0055458E">
      <w:pPr>
        <w:spacing w:after="0" w:line="240" w:lineRule="auto"/>
        <w:rPr>
          <w:rFonts w:ascii="Times New Roman" w:hAnsi="Times New Roman" w:cs="Times New Roman"/>
          <w:b/>
          <w:sz w:val="24"/>
        </w:rPr>
      </w:pPr>
    </w:p>
    <w:p w:rsidR="00AB3D80" w:rsidRDefault="00AB3D80" w:rsidP="0055458E">
      <w:pPr>
        <w:spacing w:after="0" w:line="240" w:lineRule="auto"/>
        <w:rPr>
          <w:rFonts w:ascii="Times New Roman" w:hAnsi="Times New Roman" w:cs="Times New Roman"/>
          <w:b/>
          <w:sz w:val="24"/>
        </w:rPr>
      </w:pPr>
    </w:p>
    <w:p w:rsidR="00AB3D80" w:rsidRDefault="00AB3D80" w:rsidP="0055458E">
      <w:pPr>
        <w:spacing w:after="0" w:line="240" w:lineRule="auto"/>
        <w:rPr>
          <w:rFonts w:ascii="Times New Roman" w:hAnsi="Times New Roman" w:cs="Times New Roman"/>
          <w:b/>
          <w:sz w:val="24"/>
        </w:rPr>
      </w:pPr>
    </w:p>
    <w:p w:rsidR="00AB3D80" w:rsidRDefault="00AB3D80" w:rsidP="0055458E">
      <w:pPr>
        <w:spacing w:after="0" w:line="240" w:lineRule="auto"/>
        <w:rPr>
          <w:rFonts w:ascii="Times New Roman" w:hAnsi="Times New Roman" w:cs="Times New Roman"/>
          <w:b/>
          <w:sz w:val="24"/>
        </w:rPr>
      </w:pPr>
    </w:p>
    <w:p w:rsidR="00AB3D80" w:rsidRDefault="00AB3D80" w:rsidP="0055458E">
      <w:pPr>
        <w:spacing w:after="0" w:line="240" w:lineRule="auto"/>
        <w:rPr>
          <w:rFonts w:ascii="Times New Roman" w:hAnsi="Times New Roman" w:cs="Times New Roman"/>
          <w:b/>
          <w:sz w:val="24"/>
        </w:rPr>
      </w:pPr>
    </w:p>
    <w:p w:rsidR="00AB3D80" w:rsidRDefault="00AB3D80" w:rsidP="0055458E">
      <w:pPr>
        <w:spacing w:after="0" w:line="240" w:lineRule="auto"/>
        <w:rPr>
          <w:rFonts w:ascii="Times New Roman" w:hAnsi="Times New Roman" w:cs="Times New Roman"/>
          <w:b/>
          <w:sz w:val="24"/>
        </w:rPr>
      </w:pPr>
    </w:p>
    <w:p w:rsidR="00AB3D80" w:rsidRDefault="00AB3D80" w:rsidP="0055458E">
      <w:pPr>
        <w:spacing w:after="0" w:line="240" w:lineRule="auto"/>
        <w:rPr>
          <w:rFonts w:ascii="Times New Roman" w:hAnsi="Times New Roman" w:cs="Times New Roman"/>
          <w:b/>
          <w:sz w:val="24"/>
        </w:rPr>
      </w:pPr>
    </w:p>
    <w:p w:rsidR="00AB3D80" w:rsidRDefault="00AB3D80" w:rsidP="0055458E">
      <w:pPr>
        <w:spacing w:after="0" w:line="240" w:lineRule="auto"/>
        <w:rPr>
          <w:rFonts w:ascii="Times New Roman" w:hAnsi="Times New Roman" w:cs="Times New Roman"/>
          <w:b/>
          <w:sz w:val="24"/>
        </w:rPr>
      </w:pPr>
    </w:p>
    <w:p w:rsidR="00AB3D80" w:rsidRDefault="00AB3D80" w:rsidP="0055458E">
      <w:pPr>
        <w:spacing w:after="0" w:line="240" w:lineRule="auto"/>
        <w:rPr>
          <w:rFonts w:ascii="Times New Roman" w:hAnsi="Times New Roman" w:cs="Times New Roman"/>
          <w:b/>
          <w:sz w:val="24"/>
        </w:rPr>
      </w:pPr>
    </w:p>
    <w:p w:rsidR="00AB3D80" w:rsidRDefault="00AB3D80" w:rsidP="0055458E">
      <w:pPr>
        <w:spacing w:after="0" w:line="240" w:lineRule="auto"/>
        <w:rPr>
          <w:rFonts w:ascii="Times New Roman" w:hAnsi="Times New Roman" w:cs="Times New Roman"/>
          <w:b/>
          <w:sz w:val="24"/>
        </w:rPr>
      </w:pPr>
    </w:p>
    <w:p w:rsidR="00AB3D80" w:rsidRDefault="00AB3D80" w:rsidP="0055458E">
      <w:pPr>
        <w:spacing w:after="0" w:line="240" w:lineRule="auto"/>
        <w:rPr>
          <w:rFonts w:ascii="Times New Roman" w:hAnsi="Times New Roman" w:cs="Times New Roman"/>
          <w:b/>
          <w:sz w:val="24"/>
        </w:rPr>
      </w:pPr>
    </w:p>
    <w:p w:rsidR="00AB3D80" w:rsidRDefault="00AB3D80" w:rsidP="0055458E">
      <w:pPr>
        <w:spacing w:after="0" w:line="240" w:lineRule="auto"/>
        <w:rPr>
          <w:rFonts w:ascii="Times New Roman" w:hAnsi="Times New Roman" w:cs="Times New Roman"/>
          <w:b/>
          <w:sz w:val="24"/>
        </w:rPr>
      </w:pPr>
    </w:p>
    <w:tbl>
      <w:tblPr>
        <w:tblW w:w="7900" w:type="dxa"/>
        <w:tblInd w:w="93" w:type="dxa"/>
        <w:tblLook w:val="04A0"/>
      </w:tblPr>
      <w:tblGrid>
        <w:gridCol w:w="4180"/>
        <w:gridCol w:w="1240"/>
        <w:gridCol w:w="1240"/>
        <w:gridCol w:w="1240"/>
      </w:tblGrid>
      <w:tr w:rsidR="00AB3D80" w:rsidRPr="00AB3D80" w:rsidTr="00AB3D80">
        <w:trPr>
          <w:trHeight w:val="300"/>
        </w:trPr>
        <w:tc>
          <w:tcPr>
            <w:tcW w:w="4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b/>
                <w:bCs/>
                <w:color w:val="000000"/>
              </w:rPr>
            </w:pPr>
            <w:r w:rsidRPr="00AB3D80">
              <w:rPr>
                <w:rFonts w:ascii="Calibri" w:eastAsia="Times New Roman" w:hAnsi="Calibri" w:cs="Times New Roman"/>
                <w:b/>
                <w:bCs/>
                <w:color w:val="000000"/>
              </w:rPr>
              <w:lastRenderedPageBreak/>
              <w:t>Business and Entrepreneurship</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Mentioned</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Mentioned</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Mentioned</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MBA</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TAC Alert</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RCD Software</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Venture Accelerator Intern</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Campus Events</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Chris Grants and Work</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b/>
                <w:bCs/>
                <w:color w:val="000000"/>
              </w:rPr>
            </w:pPr>
            <w:r w:rsidRPr="00AB3D80">
              <w:rPr>
                <w:rFonts w:ascii="Calibri" w:eastAsia="Times New Roman" w:hAnsi="Calibri" w:cs="Times New Roman"/>
                <w:b/>
                <w:bCs/>
                <w:color w:val="000000"/>
              </w:rPr>
              <w:t>Love of Software</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xml:space="preserve">Y </w:t>
            </w:r>
            <w:proofErr w:type="spellStart"/>
            <w:r w:rsidRPr="00AB3D80">
              <w:rPr>
                <w:rFonts w:ascii="Calibri" w:eastAsia="Times New Roman" w:hAnsi="Calibri" w:cs="Times New Roman"/>
                <w:color w:val="000000"/>
              </w:rPr>
              <w:t>Combinator</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CS Capstone Sponsor</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Read through Acquisitions</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b/>
                <w:bCs/>
                <w:color w:val="000000"/>
              </w:rPr>
            </w:pPr>
            <w:r w:rsidRPr="00AB3D80">
              <w:rPr>
                <w:rFonts w:ascii="Calibri" w:eastAsia="Times New Roman" w:hAnsi="Calibri" w:cs="Times New Roman"/>
                <w:b/>
                <w:bCs/>
                <w:color w:val="000000"/>
              </w:rPr>
              <w:t>My Goals</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Create Connections with Portland</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xml:space="preserve">Create a Software Social Connection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Create a Newsletter or Group</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Slack Group</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Connect Graphic Design and CS</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Connect Innovators Across Departments</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Company that does all the essentials</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Venture Lab Space</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bl>
    <w:p w:rsidR="00AB3D80" w:rsidRDefault="00AB3D80" w:rsidP="0055458E">
      <w:pPr>
        <w:spacing w:after="0" w:line="240" w:lineRule="auto"/>
        <w:rPr>
          <w:rFonts w:ascii="Times New Roman" w:hAnsi="Times New Roman" w:cs="Times New Roman"/>
          <w:b/>
          <w:sz w:val="24"/>
        </w:rPr>
      </w:pPr>
    </w:p>
    <w:tbl>
      <w:tblPr>
        <w:tblW w:w="7900" w:type="dxa"/>
        <w:tblInd w:w="93" w:type="dxa"/>
        <w:tblLook w:val="04A0"/>
      </w:tblPr>
      <w:tblGrid>
        <w:gridCol w:w="4180"/>
        <w:gridCol w:w="1240"/>
        <w:gridCol w:w="1240"/>
        <w:gridCol w:w="1240"/>
      </w:tblGrid>
      <w:tr w:rsidR="00AB3D80" w:rsidRPr="00AB3D80" w:rsidTr="00AB3D80">
        <w:trPr>
          <w:trHeight w:val="300"/>
        </w:trPr>
        <w:tc>
          <w:tcPr>
            <w:tcW w:w="4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b/>
                <w:bCs/>
                <w:color w:val="000000"/>
              </w:rPr>
            </w:pPr>
            <w:r w:rsidRPr="00AB3D80">
              <w:rPr>
                <w:rFonts w:ascii="Calibri" w:eastAsia="Times New Roman" w:hAnsi="Calibri" w:cs="Times New Roman"/>
                <w:b/>
                <w:bCs/>
                <w:color w:val="000000"/>
              </w:rPr>
              <w:t>About Me</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xml:space="preserve">Love </w:t>
            </w:r>
            <w:proofErr w:type="spellStart"/>
            <w:r w:rsidRPr="00AB3D80">
              <w:rPr>
                <w:rFonts w:ascii="Calibri" w:eastAsia="Times New Roman" w:hAnsi="Calibri" w:cs="Times New Roman"/>
                <w:color w:val="000000"/>
              </w:rPr>
              <w:t>Entpreneurship</w:t>
            </w:r>
            <w:proofErr w:type="spellEnd"/>
            <w:r w:rsidRPr="00AB3D80">
              <w:rPr>
                <w:rFonts w:ascii="Calibri" w:eastAsia="Times New Roman" w:hAnsi="Calibri" w:cs="Times New Roman"/>
                <w:color w:val="000000"/>
              </w:rPr>
              <w:t xml:space="preserve"> especially technology</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xml:space="preserve">Data and metric driven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xml:space="preserve">    Financial and data audit for Dean</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MBA</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MS Thesis- Radiation Detection Software</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Venture Accelerator Intern</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2 years Employer Relations GA</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2 Years IT Analyst Student Life</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Software Development (5 years)</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OSU Senior Capstone Project Sponsor (3)</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xml:space="preserve">Always looking for ways to do things better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xml:space="preserve">    Staff Drive</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r w:rsidR="00AB3D80" w:rsidRPr="00AB3D80" w:rsidTr="00AB3D80">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xml:space="preserve">    Rebuilt Server Code</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AB3D80" w:rsidRPr="00AB3D80" w:rsidRDefault="00AB3D80" w:rsidP="00AB3D80">
            <w:pPr>
              <w:spacing w:after="0" w:line="240" w:lineRule="auto"/>
              <w:rPr>
                <w:rFonts w:ascii="Calibri" w:eastAsia="Times New Roman" w:hAnsi="Calibri" w:cs="Times New Roman"/>
                <w:color w:val="000000"/>
              </w:rPr>
            </w:pPr>
            <w:r w:rsidRPr="00AB3D80">
              <w:rPr>
                <w:rFonts w:ascii="Calibri" w:eastAsia="Times New Roman" w:hAnsi="Calibri" w:cs="Times New Roman"/>
                <w:color w:val="000000"/>
              </w:rPr>
              <w:t> </w:t>
            </w:r>
          </w:p>
        </w:tc>
      </w:tr>
    </w:tbl>
    <w:p w:rsidR="00AB3D80" w:rsidRDefault="00AB3D80" w:rsidP="0055458E">
      <w:pPr>
        <w:spacing w:after="0" w:line="240" w:lineRule="auto"/>
        <w:rPr>
          <w:rFonts w:ascii="Times New Roman" w:hAnsi="Times New Roman" w:cs="Times New Roman"/>
          <w:b/>
          <w:sz w:val="24"/>
        </w:rPr>
      </w:pPr>
    </w:p>
    <w:p w:rsidR="00AB3D80" w:rsidRDefault="00AB3D80" w:rsidP="0055458E">
      <w:pPr>
        <w:spacing w:after="0" w:line="240" w:lineRule="auto"/>
        <w:rPr>
          <w:rFonts w:ascii="Times New Roman" w:hAnsi="Times New Roman" w:cs="Times New Roman"/>
          <w:b/>
          <w:sz w:val="24"/>
        </w:rPr>
      </w:pPr>
    </w:p>
    <w:p w:rsidR="00AB3D80" w:rsidRDefault="00AB3D80" w:rsidP="0055458E">
      <w:pPr>
        <w:spacing w:after="0" w:line="240" w:lineRule="auto"/>
        <w:rPr>
          <w:rFonts w:ascii="Times New Roman" w:hAnsi="Times New Roman" w:cs="Times New Roman"/>
          <w:b/>
          <w:sz w:val="24"/>
        </w:rPr>
      </w:pPr>
    </w:p>
    <w:p w:rsidR="00AB3D80" w:rsidRDefault="00AB3D80" w:rsidP="0055458E">
      <w:pPr>
        <w:spacing w:after="0" w:line="240" w:lineRule="auto"/>
        <w:rPr>
          <w:rFonts w:ascii="Times New Roman" w:hAnsi="Times New Roman" w:cs="Times New Roman"/>
          <w:b/>
          <w:sz w:val="24"/>
        </w:rPr>
      </w:pPr>
    </w:p>
    <w:p w:rsidR="00AB3D80" w:rsidRDefault="00AB3D80" w:rsidP="0055458E">
      <w:pPr>
        <w:spacing w:after="0" w:line="240" w:lineRule="auto"/>
        <w:rPr>
          <w:rFonts w:ascii="Times New Roman" w:hAnsi="Times New Roman" w:cs="Times New Roman"/>
          <w:b/>
          <w:sz w:val="24"/>
        </w:rPr>
      </w:pPr>
    </w:p>
    <w:p w:rsidR="00AB3D80" w:rsidRDefault="00AB3D80" w:rsidP="0055458E">
      <w:pPr>
        <w:spacing w:after="0" w:line="240" w:lineRule="auto"/>
        <w:rPr>
          <w:rFonts w:ascii="Times New Roman" w:hAnsi="Times New Roman" w:cs="Times New Roman"/>
          <w:b/>
          <w:sz w:val="24"/>
        </w:rPr>
      </w:pPr>
    </w:p>
    <w:p w:rsidR="00AB3D80" w:rsidRDefault="00AB3D80" w:rsidP="0055458E">
      <w:pPr>
        <w:spacing w:after="0" w:line="240" w:lineRule="auto"/>
        <w:rPr>
          <w:rFonts w:ascii="Times New Roman" w:hAnsi="Times New Roman" w:cs="Times New Roman"/>
          <w:b/>
          <w:sz w:val="24"/>
        </w:rPr>
      </w:pPr>
    </w:p>
    <w:p w:rsidR="00AB3D80" w:rsidRDefault="00AB3D80" w:rsidP="0055458E">
      <w:pPr>
        <w:spacing w:after="0" w:line="240" w:lineRule="auto"/>
        <w:rPr>
          <w:rFonts w:ascii="Times New Roman" w:hAnsi="Times New Roman" w:cs="Times New Roman"/>
          <w:b/>
          <w:sz w:val="24"/>
        </w:rPr>
      </w:pPr>
    </w:p>
    <w:p w:rsidR="00AB3D80" w:rsidRDefault="00AB3D80" w:rsidP="0055458E">
      <w:pPr>
        <w:spacing w:after="0" w:line="240" w:lineRule="auto"/>
        <w:rPr>
          <w:rFonts w:ascii="Times New Roman" w:hAnsi="Times New Roman" w:cs="Times New Roman"/>
          <w:b/>
          <w:sz w:val="24"/>
        </w:rPr>
      </w:pPr>
    </w:p>
    <w:p w:rsidR="00AB3D80" w:rsidRDefault="00AB3D80" w:rsidP="0055458E">
      <w:pPr>
        <w:spacing w:after="0" w:line="240" w:lineRule="auto"/>
        <w:rPr>
          <w:rFonts w:ascii="Times New Roman" w:hAnsi="Times New Roman" w:cs="Times New Roman"/>
          <w:b/>
          <w:sz w:val="24"/>
        </w:rPr>
      </w:pPr>
    </w:p>
    <w:p w:rsidR="00AB3D80" w:rsidRDefault="00AB3D80" w:rsidP="0055458E">
      <w:pPr>
        <w:spacing w:after="0" w:line="240" w:lineRule="auto"/>
        <w:rPr>
          <w:rFonts w:ascii="Times New Roman" w:hAnsi="Times New Roman" w:cs="Times New Roman"/>
          <w:b/>
          <w:sz w:val="24"/>
        </w:rPr>
      </w:pPr>
    </w:p>
    <w:p w:rsidR="00AB3D80" w:rsidRDefault="00AB3D80" w:rsidP="0055458E">
      <w:pPr>
        <w:spacing w:after="0" w:line="240" w:lineRule="auto"/>
        <w:rPr>
          <w:rFonts w:ascii="Times New Roman" w:hAnsi="Times New Roman" w:cs="Times New Roman"/>
          <w:b/>
          <w:sz w:val="24"/>
        </w:rPr>
      </w:pPr>
    </w:p>
    <w:p w:rsidR="00AB3D80" w:rsidRPr="0055458E" w:rsidRDefault="00AB3D80" w:rsidP="0055458E">
      <w:pPr>
        <w:spacing w:after="0" w:line="240" w:lineRule="auto"/>
        <w:rPr>
          <w:rFonts w:ascii="Times New Roman" w:hAnsi="Times New Roman" w:cs="Times New Roman"/>
          <w:b/>
          <w:sz w:val="24"/>
        </w:rPr>
      </w:pPr>
    </w:p>
    <w:sectPr w:rsidR="00AB3D80" w:rsidRPr="0055458E" w:rsidSect="000D67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D3242"/>
    <w:multiLevelType w:val="hybridMultilevel"/>
    <w:tmpl w:val="747C2A9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716D3"/>
    <w:multiLevelType w:val="hybridMultilevel"/>
    <w:tmpl w:val="9DA41F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062E9"/>
    <w:multiLevelType w:val="hybridMultilevel"/>
    <w:tmpl w:val="EFCAD9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64798C"/>
    <w:multiLevelType w:val="hybridMultilevel"/>
    <w:tmpl w:val="7A3A5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B96F22"/>
    <w:multiLevelType w:val="hybridMultilevel"/>
    <w:tmpl w:val="99886A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DD14BD"/>
    <w:multiLevelType w:val="hybridMultilevel"/>
    <w:tmpl w:val="85F20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506356"/>
    <w:multiLevelType w:val="hybridMultilevel"/>
    <w:tmpl w:val="627A5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8979BD"/>
    <w:multiLevelType w:val="hybridMultilevel"/>
    <w:tmpl w:val="100C09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B62783"/>
    <w:multiLevelType w:val="hybridMultilevel"/>
    <w:tmpl w:val="000293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2625FD"/>
    <w:multiLevelType w:val="hybridMultilevel"/>
    <w:tmpl w:val="1B3298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DE79B5"/>
    <w:multiLevelType w:val="hybridMultilevel"/>
    <w:tmpl w:val="C5668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4A2B05"/>
    <w:multiLevelType w:val="hybridMultilevel"/>
    <w:tmpl w:val="567059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1E5C95"/>
    <w:multiLevelType w:val="hybridMultilevel"/>
    <w:tmpl w:val="1FB840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066C12"/>
    <w:multiLevelType w:val="hybridMultilevel"/>
    <w:tmpl w:val="7A4C43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783073"/>
    <w:multiLevelType w:val="hybridMultilevel"/>
    <w:tmpl w:val="B7C8E6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2"/>
  </w:num>
  <w:num w:numId="5">
    <w:abstractNumId w:val="9"/>
  </w:num>
  <w:num w:numId="6">
    <w:abstractNumId w:val="0"/>
  </w:num>
  <w:num w:numId="7">
    <w:abstractNumId w:val="10"/>
  </w:num>
  <w:num w:numId="8">
    <w:abstractNumId w:val="11"/>
  </w:num>
  <w:num w:numId="9">
    <w:abstractNumId w:val="3"/>
  </w:num>
  <w:num w:numId="10">
    <w:abstractNumId w:val="14"/>
  </w:num>
  <w:num w:numId="11">
    <w:abstractNumId w:val="8"/>
  </w:num>
  <w:num w:numId="12">
    <w:abstractNumId w:val="7"/>
  </w:num>
  <w:num w:numId="13">
    <w:abstractNumId w:val="13"/>
  </w:num>
  <w:num w:numId="14">
    <w:abstractNumId w:val="6"/>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6732"/>
    <w:rsid w:val="000061E0"/>
    <w:rsid w:val="00044E78"/>
    <w:rsid w:val="000D671D"/>
    <w:rsid w:val="000E50D6"/>
    <w:rsid w:val="0012662E"/>
    <w:rsid w:val="0017629B"/>
    <w:rsid w:val="001A3362"/>
    <w:rsid w:val="001B1636"/>
    <w:rsid w:val="00225BE8"/>
    <w:rsid w:val="002F45EA"/>
    <w:rsid w:val="00382A84"/>
    <w:rsid w:val="003A6732"/>
    <w:rsid w:val="0044013E"/>
    <w:rsid w:val="00474C70"/>
    <w:rsid w:val="004B4C2A"/>
    <w:rsid w:val="004F5338"/>
    <w:rsid w:val="0055458E"/>
    <w:rsid w:val="00595601"/>
    <w:rsid w:val="00603C21"/>
    <w:rsid w:val="0067554F"/>
    <w:rsid w:val="00693501"/>
    <w:rsid w:val="006B0E53"/>
    <w:rsid w:val="006B716E"/>
    <w:rsid w:val="006B735F"/>
    <w:rsid w:val="00724703"/>
    <w:rsid w:val="007E48A1"/>
    <w:rsid w:val="008869C7"/>
    <w:rsid w:val="00997A44"/>
    <w:rsid w:val="00AB3D80"/>
    <w:rsid w:val="00AD56D5"/>
    <w:rsid w:val="00B63415"/>
    <w:rsid w:val="00B6711C"/>
    <w:rsid w:val="00C3192F"/>
    <w:rsid w:val="00F31684"/>
    <w:rsid w:val="00FC34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71D"/>
  </w:style>
  <w:style w:type="paragraph" w:styleId="Heading2">
    <w:name w:val="heading 2"/>
    <w:basedOn w:val="Normal"/>
    <w:link w:val="Heading2Char"/>
    <w:uiPriority w:val="9"/>
    <w:qFormat/>
    <w:rsid w:val="004401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01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F45E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44013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4013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601"/>
    <w:pPr>
      <w:ind w:left="720"/>
      <w:contextualSpacing/>
    </w:pPr>
  </w:style>
  <w:style w:type="paragraph" w:styleId="BalloonText">
    <w:name w:val="Balloon Text"/>
    <w:basedOn w:val="Normal"/>
    <w:link w:val="BalloonTextChar"/>
    <w:uiPriority w:val="99"/>
    <w:semiHidden/>
    <w:unhideWhenUsed/>
    <w:rsid w:val="00554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58E"/>
    <w:rPr>
      <w:rFonts w:ascii="Tahoma" w:hAnsi="Tahoma" w:cs="Tahoma"/>
      <w:sz w:val="16"/>
      <w:szCs w:val="16"/>
    </w:rPr>
  </w:style>
  <w:style w:type="character" w:customStyle="1" w:styleId="Heading2Char">
    <w:name w:val="Heading 2 Char"/>
    <w:basedOn w:val="DefaultParagraphFont"/>
    <w:link w:val="Heading2"/>
    <w:uiPriority w:val="9"/>
    <w:rsid w:val="004401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013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44013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4013E"/>
    <w:rPr>
      <w:rFonts w:ascii="Times New Roman" w:eastAsia="Times New Roman" w:hAnsi="Times New Roman" w:cs="Times New Roman"/>
      <w:b/>
      <w:bCs/>
      <w:sz w:val="15"/>
      <w:szCs w:val="15"/>
    </w:rPr>
  </w:style>
  <w:style w:type="paragraph" w:styleId="NormalWeb">
    <w:name w:val="Normal (Web)"/>
    <w:basedOn w:val="Normal"/>
    <w:uiPriority w:val="99"/>
    <w:unhideWhenUsed/>
    <w:rsid w:val="004401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013E"/>
    <w:rPr>
      <w:b/>
      <w:bCs/>
    </w:rPr>
  </w:style>
  <w:style w:type="character" w:styleId="Hyperlink">
    <w:name w:val="Hyperlink"/>
    <w:basedOn w:val="DefaultParagraphFont"/>
    <w:uiPriority w:val="99"/>
    <w:semiHidden/>
    <w:unhideWhenUsed/>
    <w:rsid w:val="0044013E"/>
    <w:rPr>
      <w:color w:val="0000FF"/>
      <w:u w:val="single"/>
    </w:rPr>
  </w:style>
  <w:style w:type="character" w:customStyle="1" w:styleId="Heading4Char">
    <w:name w:val="Heading 4 Char"/>
    <w:basedOn w:val="DefaultParagraphFont"/>
    <w:link w:val="Heading4"/>
    <w:uiPriority w:val="9"/>
    <w:semiHidden/>
    <w:rsid w:val="002F45EA"/>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2F45EA"/>
    <w:rPr>
      <w:i/>
      <w:iCs/>
    </w:rPr>
  </w:style>
</w:styles>
</file>

<file path=word/webSettings.xml><?xml version="1.0" encoding="utf-8"?>
<w:webSettings xmlns:r="http://schemas.openxmlformats.org/officeDocument/2006/relationships" xmlns:w="http://schemas.openxmlformats.org/wordprocessingml/2006/main">
  <w:divs>
    <w:div w:id="281620264">
      <w:bodyDiv w:val="1"/>
      <w:marLeft w:val="0"/>
      <w:marRight w:val="0"/>
      <w:marTop w:val="0"/>
      <w:marBottom w:val="0"/>
      <w:divBdr>
        <w:top w:val="none" w:sz="0" w:space="0" w:color="auto"/>
        <w:left w:val="none" w:sz="0" w:space="0" w:color="auto"/>
        <w:bottom w:val="none" w:sz="0" w:space="0" w:color="auto"/>
        <w:right w:val="none" w:sz="0" w:space="0" w:color="auto"/>
      </w:divBdr>
    </w:div>
    <w:div w:id="322903571">
      <w:bodyDiv w:val="1"/>
      <w:marLeft w:val="0"/>
      <w:marRight w:val="0"/>
      <w:marTop w:val="0"/>
      <w:marBottom w:val="0"/>
      <w:divBdr>
        <w:top w:val="none" w:sz="0" w:space="0" w:color="auto"/>
        <w:left w:val="none" w:sz="0" w:space="0" w:color="auto"/>
        <w:bottom w:val="none" w:sz="0" w:space="0" w:color="auto"/>
        <w:right w:val="none" w:sz="0" w:space="0" w:color="auto"/>
      </w:divBdr>
    </w:div>
    <w:div w:id="1456370612">
      <w:bodyDiv w:val="1"/>
      <w:marLeft w:val="0"/>
      <w:marRight w:val="0"/>
      <w:marTop w:val="0"/>
      <w:marBottom w:val="0"/>
      <w:divBdr>
        <w:top w:val="none" w:sz="0" w:space="0" w:color="auto"/>
        <w:left w:val="none" w:sz="0" w:space="0" w:color="auto"/>
        <w:bottom w:val="none" w:sz="0" w:space="0" w:color="auto"/>
        <w:right w:val="none" w:sz="0" w:space="0" w:color="auto"/>
      </w:divBdr>
      <w:divsChild>
        <w:div w:id="1703046421">
          <w:marLeft w:val="0"/>
          <w:marRight w:val="0"/>
          <w:marTop w:val="0"/>
          <w:marBottom w:val="0"/>
          <w:divBdr>
            <w:top w:val="none" w:sz="0" w:space="0" w:color="auto"/>
            <w:left w:val="none" w:sz="0" w:space="0" w:color="auto"/>
            <w:bottom w:val="none" w:sz="0" w:space="0" w:color="auto"/>
            <w:right w:val="none" w:sz="0" w:space="0" w:color="auto"/>
          </w:divBdr>
          <w:divsChild>
            <w:div w:id="1217203500">
              <w:marLeft w:val="0"/>
              <w:marRight w:val="0"/>
              <w:marTop w:val="0"/>
              <w:marBottom w:val="0"/>
              <w:divBdr>
                <w:top w:val="none" w:sz="0" w:space="0" w:color="auto"/>
                <w:left w:val="none" w:sz="0" w:space="0" w:color="auto"/>
                <w:bottom w:val="none" w:sz="0" w:space="0" w:color="auto"/>
                <w:right w:val="none" w:sz="0" w:space="0" w:color="auto"/>
              </w:divBdr>
              <w:divsChild>
                <w:div w:id="1202789580">
                  <w:marLeft w:val="0"/>
                  <w:marRight w:val="0"/>
                  <w:marTop w:val="0"/>
                  <w:marBottom w:val="0"/>
                  <w:divBdr>
                    <w:top w:val="none" w:sz="0" w:space="0" w:color="auto"/>
                    <w:left w:val="none" w:sz="0" w:space="0" w:color="auto"/>
                    <w:bottom w:val="none" w:sz="0" w:space="0" w:color="auto"/>
                    <w:right w:val="none" w:sz="0" w:space="0" w:color="auto"/>
                  </w:divBdr>
                  <w:divsChild>
                    <w:div w:id="1404066604">
                      <w:marLeft w:val="0"/>
                      <w:marRight w:val="0"/>
                      <w:marTop w:val="0"/>
                      <w:marBottom w:val="0"/>
                      <w:divBdr>
                        <w:top w:val="none" w:sz="0" w:space="0" w:color="auto"/>
                        <w:left w:val="none" w:sz="0" w:space="0" w:color="auto"/>
                        <w:bottom w:val="none" w:sz="0" w:space="0" w:color="auto"/>
                        <w:right w:val="none" w:sz="0" w:space="0" w:color="auto"/>
                      </w:divBdr>
                      <w:divsChild>
                        <w:div w:id="298614495">
                          <w:marLeft w:val="0"/>
                          <w:marRight w:val="0"/>
                          <w:marTop w:val="0"/>
                          <w:marBottom w:val="0"/>
                          <w:divBdr>
                            <w:top w:val="none" w:sz="0" w:space="0" w:color="auto"/>
                            <w:left w:val="none" w:sz="0" w:space="0" w:color="auto"/>
                            <w:bottom w:val="none" w:sz="0" w:space="0" w:color="auto"/>
                            <w:right w:val="none" w:sz="0" w:space="0" w:color="auto"/>
                          </w:divBdr>
                          <w:divsChild>
                            <w:div w:id="1833520651">
                              <w:marLeft w:val="0"/>
                              <w:marRight w:val="0"/>
                              <w:marTop w:val="0"/>
                              <w:marBottom w:val="0"/>
                              <w:divBdr>
                                <w:top w:val="none" w:sz="0" w:space="0" w:color="auto"/>
                                <w:left w:val="none" w:sz="0" w:space="0" w:color="auto"/>
                                <w:bottom w:val="none" w:sz="0" w:space="0" w:color="auto"/>
                                <w:right w:val="none" w:sz="0" w:space="0" w:color="auto"/>
                              </w:divBdr>
                              <w:divsChild>
                                <w:div w:id="1050494126">
                                  <w:marLeft w:val="0"/>
                                  <w:marRight w:val="0"/>
                                  <w:marTop w:val="0"/>
                                  <w:marBottom w:val="0"/>
                                  <w:divBdr>
                                    <w:top w:val="none" w:sz="0" w:space="0" w:color="auto"/>
                                    <w:left w:val="none" w:sz="0" w:space="0" w:color="auto"/>
                                    <w:bottom w:val="none" w:sz="0" w:space="0" w:color="auto"/>
                                    <w:right w:val="none" w:sz="0" w:space="0" w:color="auto"/>
                                  </w:divBdr>
                                  <w:divsChild>
                                    <w:div w:id="1646817500">
                                      <w:marLeft w:val="0"/>
                                      <w:marRight w:val="0"/>
                                      <w:marTop w:val="0"/>
                                      <w:marBottom w:val="0"/>
                                      <w:divBdr>
                                        <w:top w:val="none" w:sz="0" w:space="0" w:color="auto"/>
                                        <w:left w:val="none" w:sz="0" w:space="0" w:color="auto"/>
                                        <w:bottom w:val="none" w:sz="0" w:space="0" w:color="auto"/>
                                        <w:right w:val="none" w:sz="0" w:space="0" w:color="auto"/>
                                      </w:divBdr>
                                      <w:divsChild>
                                        <w:div w:id="9877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850967">
      <w:bodyDiv w:val="1"/>
      <w:marLeft w:val="0"/>
      <w:marRight w:val="0"/>
      <w:marTop w:val="0"/>
      <w:marBottom w:val="0"/>
      <w:divBdr>
        <w:top w:val="none" w:sz="0" w:space="0" w:color="auto"/>
        <w:left w:val="none" w:sz="0" w:space="0" w:color="auto"/>
        <w:bottom w:val="none" w:sz="0" w:space="0" w:color="auto"/>
        <w:right w:val="none" w:sz="0" w:space="0" w:color="auto"/>
      </w:divBdr>
    </w:div>
    <w:div w:id="210858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dvantage.oregonstate.edu/sites/advantage.oregonstate.edu/files/material_transfer_agreement_request_form_vbt20170602jc.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dvantage.oregonstate.edu/sites/advantage.oregonstate.edu/files/non-disclosure_agreement_request_form_vbt20170602jc.docx"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ccd@oregonstate.edu" TargetMode="External"/><Relationship Id="rId11" Type="http://schemas.openxmlformats.org/officeDocument/2006/relationships/hyperlink" Target="http://advantage.oregonstate.edu/sites/advantage.oregonstate.edu/files/occd_brochure_insert_licensing_2015jan22.pdf" TargetMode="External"/><Relationship Id="rId5" Type="http://schemas.openxmlformats.org/officeDocument/2006/relationships/hyperlink" Target="mailto:occd@oregonstate.edu" TargetMode="External"/><Relationship Id="rId10" Type="http://schemas.openxmlformats.org/officeDocument/2006/relationships/hyperlink" Target="http://advantage.oregonstate.edu/sites/advantage.oregonstate.edu/files/occd_brochure_insert_alternative_2015mar17_3.pdf" TargetMode="External"/><Relationship Id="rId4" Type="http://schemas.openxmlformats.org/officeDocument/2006/relationships/webSettings" Target="webSettings.xml"/><Relationship Id="rId9" Type="http://schemas.openxmlformats.org/officeDocument/2006/relationships/hyperlink" Target="http://advantage.oregonstate.edu/sites/advantage.oregonstate.edu/files/occd_brochure_insert_standard_2015jan22.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11</Pages>
  <Words>2075</Words>
  <Characters>11833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24</cp:revision>
  <dcterms:created xsi:type="dcterms:W3CDTF">2018-05-05T19:02:00Z</dcterms:created>
  <dcterms:modified xsi:type="dcterms:W3CDTF">2018-05-07T21:12:00Z</dcterms:modified>
</cp:coreProperties>
</file>