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82" w:rsidRPr="00F73582" w:rsidRDefault="00F73582" w:rsidP="00F73582">
      <w:pPr>
        <w:spacing w:before="100" w:beforeAutospacing="1" w:after="100" w:afterAutospacing="1" w:line="240" w:lineRule="auto"/>
        <w:outlineLvl w:val="1"/>
        <w:rPr>
          <w:rFonts w:ascii="Times New Roman" w:eastAsia="Times New Roman" w:hAnsi="Times New Roman" w:cs="Times New Roman"/>
          <w:b/>
          <w:bCs/>
          <w:sz w:val="36"/>
          <w:szCs w:val="36"/>
        </w:rPr>
      </w:pPr>
      <w:r w:rsidRPr="00F73582">
        <w:rPr>
          <w:rFonts w:ascii="Times New Roman" w:eastAsia="Times New Roman" w:hAnsi="Times New Roman" w:cs="Times New Roman"/>
          <w:b/>
          <w:bCs/>
          <w:sz w:val="36"/>
          <w:szCs w:val="36"/>
        </w:rPr>
        <w:t>Associate-Licensing</w:t>
      </w:r>
    </w:p>
    <w:p w:rsidR="00F73582" w:rsidRPr="00F73582" w:rsidRDefault="00F73582" w:rsidP="00F73582">
      <w:pPr>
        <w:spacing w:before="100" w:beforeAutospacing="1" w:after="100" w:afterAutospacing="1" w:line="240" w:lineRule="auto"/>
        <w:outlineLvl w:val="2"/>
        <w:rPr>
          <w:rFonts w:ascii="Times New Roman" w:eastAsia="Times New Roman" w:hAnsi="Times New Roman" w:cs="Times New Roman"/>
          <w:b/>
          <w:bCs/>
          <w:sz w:val="27"/>
          <w:szCs w:val="27"/>
        </w:rPr>
      </w:pPr>
      <w:r w:rsidRPr="00F73582">
        <w:rPr>
          <w:rFonts w:ascii="Times New Roman" w:eastAsia="Times New Roman" w:hAnsi="Times New Roman" w:cs="Times New Roman"/>
          <w:b/>
          <w:bCs/>
          <w:sz w:val="27"/>
          <w:szCs w:val="27"/>
        </w:rPr>
        <w:t>Please see Special Instructions for more details.</w:t>
      </w:r>
    </w:p>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When applying you will be required to attach the following electronic documents: 1) A resume/CV; and 2) A cover letter: Please limit Cover Letter to 2 pages, within the cover letter specifically address the following areas: 1. </w:t>
      </w:r>
      <w:proofErr w:type="gramStart"/>
      <w:r w:rsidRPr="00F73582">
        <w:rPr>
          <w:rFonts w:ascii="Times New Roman" w:eastAsia="Times New Roman" w:hAnsi="Times New Roman" w:cs="Times New Roman"/>
          <w:sz w:val="24"/>
          <w:szCs w:val="24"/>
        </w:rPr>
        <w:t>Your</w:t>
      </w:r>
      <w:proofErr w:type="gramEnd"/>
      <w:r w:rsidRPr="00F73582">
        <w:rPr>
          <w:rFonts w:ascii="Times New Roman" w:eastAsia="Times New Roman" w:hAnsi="Times New Roman" w:cs="Times New Roman"/>
          <w:sz w:val="24"/>
          <w:szCs w:val="24"/>
        </w:rPr>
        <w:t xml:space="preserve"> interest in this position 2. Your top skills you bring to this position, your potential weaknesses you have in the performance of this position and what will you do to address them when offered. For additional information please contact: David Dickson. David.Dickson@oregonstate.edu.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 </w:t>
      </w:r>
    </w:p>
    <w:p w:rsidR="00F73582" w:rsidRPr="00F73582" w:rsidRDefault="00F73582" w:rsidP="00F73582">
      <w:pPr>
        <w:spacing w:before="100" w:beforeAutospacing="1" w:after="100" w:afterAutospacing="1" w:line="240" w:lineRule="auto"/>
        <w:outlineLvl w:val="1"/>
        <w:rPr>
          <w:rFonts w:ascii="Times New Roman" w:eastAsia="Times New Roman" w:hAnsi="Times New Roman" w:cs="Times New Roman"/>
          <w:b/>
          <w:bCs/>
          <w:sz w:val="36"/>
          <w:szCs w:val="36"/>
        </w:rPr>
      </w:pPr>
      <w:r w:rsidRPr="00F73582">
        <w:rPr>
          <w:rFonts w:ascii="Times New Roman" w:eastAsia="Times New Roman" w:hAnsi="Times New Roman" w:cs="Times New Roman"/>
          <w:b/>
          <w:bCs/>
          <w:sz w:val="36"/>
          <w:szCs w:val="36"/>
        </w:rPr>
        <w:t>Position Details</w:t>
      </w:r>
    </w:p>
    <w:p w:rsidR="00F73582" w:rsidRPr="00F73582" w:rsidRDefault="00F73582" w:rsidP="00F73582">
      <w:pPr>
        <w:spacing w:before="100" w:beforeAutospacing="1" w:after="100" w:afterAutospacing="1" w:line="240" w:lineRule="auto"/>
        <w:outlineLvl w:val="2"/>
        <w:rPr>
          <w:rFonts w:ascii="Times New Roman" w:eastAsia="Times New Roman" w:hAnsi="Times New Roman" w:cs="Times New Roman"/>
          <w:b/>
          <w:bCs/>
          <w:sz w:val="27"/>
          <w:szCs w:val="27"/>
        </w:rPr>
      </w:pPr>
      <w:r w:rsidRPr="00F7358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40"/>
        <w:gridCol w:w="5710"/>
      </w:tblGrid>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Department</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VP for Research (RIP)</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Position Title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Officer-Industry Contracts</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Job Title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Associate-Licensing</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Appointment Type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Administrative/Professional Faculty</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Job Location</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Corvallis</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Position Appointment Percent</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100</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Appointment Basis</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12</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Faculty Status</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Regular</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Tenure Status</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Fixed-Term</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Pay Method</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Salary</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Recommended Full-Time Salary Range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Salary is commensurate with education and experience</w:t>
            </w:r>
          </w:p>
        </w:tc>
      </w:tr>
      <w:tr w:rsidR="00F73582" w:rsidRPr="00F73582" w:rsidTr="00701131">
        <w:trPr>
          <w:trHeight w:val="5910"/>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lastRenderedPageBreak/>
              <w:t>Position Summary</w:t>
            </w:r>
          </w:p>
        </w:tc>
        <w:tc>
          <w:tcPr>
            <w:tcW w:w="0" w:type="auto"/>
            <w:vAlign w:val="center"/>
            <w:hideMark/>
          </w:tcPr>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The Office for Commercialization &amp; Corporate Development is seeking a Licensing Manager. This is a full-time (1.0 FTE), 12-month, fixed term professional faculty position. Reappointment is at the discretion of the Director.</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Under the general supervision of the Director, the Licensing Manager identifies, evaluates, protects, markets and licenses innovations from faculty, staff and students, negotiates terms for confidentiality, material transfer, option, license and other intellectual property agreements, and thereby channels these innovations into the market place for maximum impact and public benefit. This position is responsible for the management of a portfolio of existing innovations in various stages of evaluation, protection, marketing, and licensing. The ideal candidate is someone with solid knowledge of the software, content and digital technology space and familiarity in software development, computer science or engineering. The role will be substantially focused on supporting commercialization of a broad spectrum of content, information and communications technology (ICT)</w:t>
            </w:r>
            <w:proofErr w:type="gramStart"/>
            <w:r w:rsidRPr="00F73582">
              <w:rPr>
                <w:rFonts w:ascii="Times New Roman" w:eastAsia="Times New Roman" w:hAnsi="Times New Roman" w:cs="Times New Roman"/>
                <w:sz w:val="24"/>
                <w:szCs w:val="24"/>
              </w:rPr>
              <w:t>,software</w:t>
            </w:r>
            <w:proofErr w:type="gramEnd"/>
            <w:r w:rsidRPr="00F73582">
              <w:rPr>
                <w:rFonts w:ascii="Times New Roman" w:eastAsia="Times New Roman" w:hAnsi="Times New Roman" w:cs="Times New Roman"/>
                <w:sz w:val="24"/>
                <w:szCs w:val="24"/>
              </w:rPr>
              <w:t xml:space="preserve"> and digital assets being developed within OSU faculty research programs and OSU educational efforts.</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Position Duties</w:t>
            </w:r>
          </w:p>
        </w:tc>
        <w:tc>
          <w:tcPr>
            <w:tcW w:w="0" w:type="auto"/>
            <w:vAlign w:val="center"/>
            <w:hideMark/>
          </w:tcPr>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35%- Software Licensing and Technology Transfer – </w:t>
            </w:r>
            <w:r w:rsidRPr="00F73582">
              <w:rPr>
                <w:rFonts w:ascii="Times New Roman" w:eastAsia="Times New Roman" w:hAnsi="Times New Roman" w:cs="Times New Roman"/>
                <w:sz w:val="24"/>
                <w:szCs w:val="24"/>
              </w:rPr>
              <w:br/>
              <w:t>Conduct outreach, develop and manage strong relationships with developers and prospective developers. Map development activities into potential IP-assets, associated deployment strategies and potential target markets and acquirers. Assist developers in the identification of key market requirements for current and future content, software IP or digital products by conducting market research supported by visits to customers and non-customers. Compose and negotiate terms for software license agreements, including redistribution and end-user agreements, as well as confidentiality, material transfer, inter-institutional, distribution of royalty, option license, and other IP agreements with companies and other institutions as needed. Where appropriate coordinate with OCCD Industry Contracts Associate and Accelerator program colleagues in the formation of new business opportunities (start-ups).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Manage a portfolio of ITC content, software and digital </w:t>
            </w:r>
            <w:r w:rsidRPr="00F73582">
              <w:rPr>
                <w:rFonts w:ascii="Times New Roman" w:eastAsia="Times New Roman" w:hAnsi="Times New Roman" w:cs="Times New Roman"/>
                <w:sz w:val="24"/>
                <w:szCs w:val="24"/>
              </w:rPr>
              <w:lastRenderedPageBreak/>
              <w:t xml:space="preserve">technologies. Manage and monitor existing agreements and relationships with companies and other </w:t>
            </w:r>
            <w:proofErr w:type="spellStart"/>
            <w:r w:rsidRPr="00F73582">
              <w:rPr>
                <w:rFonts w:ascii="Times New Roman" w:eastAsia="Times New Roman" w:hAnsi="Times New Roman" w:cs="Times New Roman"/>
                <w:sz w:val="24"/>
                <w:szCs w:val="24"/>
              </w:rPr>
              <w:t>insitutions</w:t>
            </w:r>
            <w:proofErr w:type="spellEnd"/>
            <w:r w:rsidRPr="00F73582">
              <w:rPr>
                <w:rFonts w:ascii="Times New Roman" w:eastAsia="Times New Roman" w:hAnsi="Times New Roman" w:cs="Times New Roman"/>
                <w:sz w:val="24"/>
                <w:szCs w:val="24"/>
              </w:rPr>
              <w:t>. Perform periodic analysis of licensee reports and payments in collaboration with the OCCD fiscal manager, to ensure compliance with the terms of the license agreement. Identify potential partner relationships for the software product portfolio. Develop programs to expand university’s collaborations with industry partners. Monitor internal processes for efficiency and validity pre- and post product launch/changes. Assist in the continued optimization, development &amp; evolution of the software disclosure and intake process to help support faculty and investigators with improved success in the IP management of their inventions, copyrights, technical information and supporting programs.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10%- Intellectual Property Protection – </w:t>
            </w:r>
            <w:r w:rsidRPr="00F73582">
              <w:rPr>
                <w:rFonts w:ascii="Times New Roman" w:eastAsia="Times New Roman" w:hAnsi="Times New Roman" w:cs="Times New Roman"/>
                <w:sz w:val="24"/>
                <w:szCs w:val="24"/>
              </w:rPr>
              <w:br/>
            </w:r>
            <w:proofErr w:type="gramStart"/>
            <w:r w:rsidRPr="00F73582">
              <w:rPr>
                <w:rFonts w:ascii="Times New Roman" w:eastAsia="Times New Roman" w:hAnsi="Times New Roman" w:cs="Times New Roman"/>
                <w:sz w:val="24"/>
                <w:szCs w:val="24"/>
              </w:rPr>
              <w:t>Coordinate,</w:t>
            </w:r>
            <w:proofErr w:type="gramEnd"/>
            <w:r w:rsidRPr="00F73582">
              <w:rPr>
                <w:rFonts w:ascii="Times New Roman" w:eastAsia="Times New Roman" w:hAnsi="Times New Roman" w:cs="Times New Roman"/>
                <w:sz w:val="24"/>
                <w:szCs w:val="24"/>
              </w:rPr>
              <w:t xml:space="preserve"> identify and solicit copyright and invention disclosures from faculty and OSU employees. Perform disclosure triage procedures to identify any bars to ownership, commercialization, copywriting or patentability. Research any prior obligations associated with funding sources used in the invention creation and follow up accordingly. Conduct developer interviews to further evaluate a technology’s suitability for IP-asset development and commercial potential. Plan and recommend the IP protection strategy in regard to the commercial potential. Research and prepare IP analysis summaries and direct outside legal counsel appropriately on IP prosecutions. Monitor, manage and review IP filings and adjust strategies, as necessary. Continuously advise and inform the developers regarding OCCD’s actions.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25%- Marketing Technologies – Research and analyze the market potential and readiness of Technologies using a variety of tools and resources. Counsel student interns in the preparation of market research reports. Demonstrate the ability to maintain strong relationships with faculty developers, prospective inventors, and industry clients. Compile and analyze technology market data to determine reasonable licensing terms. Prepare non-confidential summaries of technologies and market available technologies to industry, entrepreneurs and investors. Prepare letters, websites and brochure packages of marketing information.</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lastRenderedPageBreak/>
              <w:t xml:space="preserve">15%- General Service and Other Duties – </w:t>
            </w:r>
            <w:r w:rsidRPr="00F73582">
              <w:rPr>
                <w:rFonts w:ascii="Times New Roman" w:eastAsia="Times New Roman" w:hAnsi="Times New Roman" w:cs="Times New Roman"/>
                <w:sz w:val="24"/>
                <w:szCs w:val="24"/>
              </w:rPr>
              <w:br/>
              <w:t xml:space="preserve">Assist IP and Contracts Coordinator in making timely decisions on </w:t>
            </w:r>
            <w:proofErr w:type="spellStart"/>
            <w:r w:rsidRPr="00F73582">
              <w:rPr>
                <w:rFonts w:ascii="Times New Roman" w:eastAsia="Times New Roman" w:hAnsi="Times New Roman" w:cs="Times New Roman"/>
                <w:sz w:val="24"/>
                <w:szCs w:val="24"/>
              </w:rPr>
              <w:t>iEdison</w:t>
            </w:r>
            <w:proofErr w:type="spellEnd"/>
            <w:r w:rsidRPr="00F73582">
              <w:rPr>
                <w:rFonts w:ascii="Times New Roman" w:eastAsia="Times New Roman" w:hAnsi="Times New Roman" w:cs="Times New Roman"/>
                <w:sz w:val="24"/>
                <w:szCs w:val="24"/>
              </w:rPr>
              <w:t xml:space="preserve"> reporting matters, and inputting information on the </w:t>
            </w:r>
            <w:proofErr w:type="spellStart"/>
            <w:r w:rsidRPr="00F73582">
              <w:rPr>
                <w:rFonts w:ascii="Times New Roman" w:eastAsia="Times New Roman" w:hAnsi="Times New Roman" w:cs="Times New Roman"/>
                <w:sz w:val="24"/>
                <w:szCs w:val="24"/>
              </w:rPr>
              <w:t>Inteum</w:t>
            </w:r>
            <w:proofErr w:type="spellEnd"/>
            <w:r w:rsidRPr="00F73582">
              <w:rPr>
                <w:rFonts w:ascii="Times New Roman" w:eastAsia="Times New Roman" w:hAnsi="Times New Roman" w:cs="Times New Roman"/>
                <w:sz w:val="24"/>
                <w:szCs w:val="24"/>
              </w:rPr>
              <w:t xml:space="preserve"> database. Attend and represent the office at campus functions on topics that have IP issues. Collaborate effectively with OCCD Industry Contracts Associates and the Advantage Accelerator program colleagues in the formation of new business opportunities (i.e. research contracts, start-ups). Prepare written materials and assist in improving the content of the office website. Perform other duties as assigned by the Director.</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10% Education – </w:t>
            </w:r>
            <w:r w:rsidRPr="00F73582">
              <w:rPr>
                <w:rFonts w:ascii="Times New Roman" w:eastAsia="Times New Roman" w:hAnsi="Times New Roman" w:cs="Times New Roman"/>
                <w:sz w:val="24"/>
                <w:szCs w:val="24"/>
              </w:rPr>
              <w:br/>
              <w:t>Develop an annual professional development action plan. Educate faculty about the IP protection and licensing process. Organize seminars, attend departmental/other campus meetings to provide training related to the process of invention and copyrightable works disclosure and evaluation, IP protection, and licensing. Answer questions from faculty, students, attorneys and staff regarding the general process of IP protection and licensing, consulting, patents, trademarks and copyrights for software/multimedia, student rights, and IP policy.</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5%- Networking – </w:t>
            </w:r>
            <w:r w:rsidRPr="00F73582">
              <w:rPr>
                <w:rFonts w:ascii="Times New Roman" w:eastAsia="Times New Roman" w:hAnsi="Times New Roman" w:cs="Times New Roman"/>
                <w:sz w:val="24"/>
                <w:szCs w:val="24"/>
              </w:rPr>
              <w:br/>
              <w:t xml:space="preserve">Attend </w:t>
            </w:r>
            <w:proofErr w:type="gramStart"/>
            <w:r w:rsidRPr="00F73582">
              <w:rPr>
                <w:rFonts w:ascii="Times New Roman" w:eastAsia="Times New Roman" w:hAnsi="Times New Roman" w:cs="Times New Roman"/>
                <w:sz w:val="24"/>
                <w:szCs w:val="24"/>
              </w:rPr>
              <w:t>trade shows, association meetings, conferences and meet</w:t>
            </w:r>
            <w:proofErr w:type="gramEnd"/>
            <w:r w:rsidRPr="00F73582">
              <w:rPr>
                <w:rFonts w:ascii="Times New Roman" w:eastAsia="Times New Roman" w:hAnsi="Times New Roman" w:cs="Times New Roman"/>
                <w:sz w:val="24"/>
                <w:szCs w:val="24"/>
              </w:rPr>
              <w:t xml:space="preserve"> with company representatives regarding OSU technologies. Communicate and meet with other technology transfer, commercialization, and corporate development offices in the state. Develop and grow business contacts with entrepreneurs and investors. Network with state and local economic development associations. Work collaboratively within the Research Office and other departments in the university to identify opportunities for innovation and commercialization.</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Bachelor’s degree in technical discipline in science or engineering</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At least two years computer software and/or digital technology experience (networks, internet, windows, database, smart phone applications, etc.). Licensing, IP management or software/digital technology marketing experience may be considered in lieu of this requirement.</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Evidence of strong organizational, interpersonal and </w:t>
            </w:r>
            <w:r w:rsidRPr="00F73582">
              <w:rPr>
                <w:rFonts w:ascii="Times New Roman" w:eastAsia="Times New Roman" w:hAnsi="Times New Roman" w:cs="Times New Roman"/>
                <w:sz w:val="24"/>
                <w:szCs w:val="24"/>
              </w:rPr>
              <w:lastRenderedPageBreak/>
              <w:t>communication skills including effective writing and presentation skills.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Demonstrated ability to act independently within areas of responsibility, manage complex projects and associated details, and thrive in an environment that encourages teamwork, strategic thinking and creative problem-solving.</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Commitment to promoting and enhancing diversity.</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Offers of employment are contingent upon meeting all minimum qualifications including the Criminal History Check Requirement.</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Master’s degree or higher from an accredited university in Computer </w:t>
            </w:r>
            <w:proofErr w:type="spellStart"/>
            <w:r w:rsidRPr="00F73582">
              <w:rPr>
                <w:rFonts w:ascii="Times New Roman" w:eastAsia="Times New Roman" w:hAnsi="Times New Roman" w:cs="Times New Roman"/>
                <w:sz w:val="24"/>
                <w:szCs w:val="24"/>
              </w:rPr>
              <w:t>Sci</w:t>
            </w:r>
            <w:proofErr w:type="spellEnd"/>
            <w:r w:rsidRPr="00F73582">
              <w:rPr>
                <w:rFonts w:ascii="Times New Roman" w:eastAsia="Times New Roman" w:hAnsi="Times New Roman" w:cs="Times New Roman"/>
                <w:sz w:val="24"/>
                <w:szCs w:val="24"/>
              </w:rPr>
              <w:t>/Engineering or other degree program with intensive software/IT component (e.g., physics, computational chemistry, genomics/informatics).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Four or more years demonstrated relevant professional experience in business, academic, or government.</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Experience in licensing technologies.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Working knowledge of intellectual property laws and industry-standard licenses, including royalty rates and license structures.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Demonstrated passion to develop skills and excel in both intellectual property management and licensing within a university setting.</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No</w:t>
            </w:r>
          </w:p>
        </w:tc>
      </w:tr>
    </w:tbl>
    <w:p w:rsidR="00F73582" w:rsidRPr="00F73582" w:rsidRDefault="00F73582" w:rsidP="00F73582">
      <w:pPr>
        <w:spacing w:before="100" w:beforeAutospacing="1" w:after="100" w:afterAutospacing="1" w:line="240" w:lineRule="auto"/>
        <w:outlineLvl w:val="2"/>
        <w:rPr>
          <w:rFonts w:ascii="Times New Roman" w:eastAsia="Times New Roman" w:hAnsi="Times New Roman" w:cs="Times New Roman"/>
          <w:b/>
          <w:bCs/>
          <w:sz w:val="27"/>
          <w:szCs w:val="27"/>
        </w:rPr>
      </w:pPr>
      <w:r w:rsidRPr="00F7358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43"/>
        <w:gridCol w:w="7407"/>
      </w:tblGrid>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Posting Number</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P01886UF</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Number of Vacancies</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1</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05/01/2018</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Anticipated Appointment End Date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Posting Date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01/26/2018</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Full Consideration Date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Closing Date</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03/05/2018</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Competitive / External - open to ALL qualified applicants</w:t>
            </w:r>
          </w:p>
        </w:tc>
      </w:tr>
      <w:tr w:rsidR="00F73582" w:rsidRPr="00F73582" w:rsidTr="00F73582">
        <w:trPr>
          <w:tblCellSpacing w:w="15" w:type="dxa"/>
        </w:trPr>
        <w:tc>
          <w:tcPr>
            <w:tcW w:w="0" w:type="auto"/>
            <w:vAlign w:val="center"/>
            <w:hideMark/>
          </w:tcPr>
          <w:p w:rsidR="00F73582" w:rsidRPr="00F73582" w:rsidRDefault="00F73582" w:rsidP="00F73582">
            <w:pPr>
              <w:spacing w:after="0" w:line="240" w:lineRule="auto"/>
              <w:jc w:val="center"/>
              <w:rPr>
                <w:rFonts w:ascii="Times New Roman" w:eastAsia="Times New Roman" w:hAnsi="Times New Roman" w:cs="Times New Roman"/>
                <w:b/>
                <w:bCs/>
                <w:sz w:val="24"/>
                <w:szCs w:val="24"/>
              </w:rPr>
            </w:pPr>
            <w:r w:rsidRPr="00F7358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When applying you will be required to attach the following electronic documents: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1) A resume/CV; and</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2) A cover letter: </w:t>
            </w:r>
            <w:r w:rsidRPr="00F73582">
              <w:rPr>
                <w:rFonts w:ascii="Times New Roman" w:eastAsia="Times New Roman" w:hAnsi="Times New Roman" w:cs="Times New Roman"/>
                <w:sz w:val="24"/>
                <w:szCs w:val="24"/>
              </w:rPr>
              <w:br/>
              <w:t>Please limit Cover Letter to 2 pages, within the cover letter specifically address the following areas</w:t>
            </w:r>
            <w:proofErr w:type="gramStart"/>
            <w:r w:rsidRPr="00F73582">
              <w:rPr>
                <w:rFonts w:ascii="Times New Roman" w:eastAsia="Times New Roman" w:hAnsi="Times New Roman" w:cs="Times New Roman"/>
                <w:sz w:val="24"/>
                <w:szCs w:val="24"/>
              </w:rPr>
              <w:t>:</w:t>
            </w:r>
            <w:proofErr w:type="gramEnd"/>
            <w:r w:rsidRPr="00F73582">
              <w:rPr>
                <w:rFonts w:ascii="Times New Roman" w:eastAsia="Times New Roman" w:hAnsi="Times New Roman" w:cs="Times New Roman"/>
                <w:sz w:val="24"/>
                <w:szCs w:val="24"/>
              </w:rPr>
              <w:br/>
              <w:t>1. Your interest in this position</w:t>
            </w:r>
            <w:r w:rsidRPr="00F73582">
              <w:rPr>
                <w:rFonts w:ascii="Times New Roman" w:eastAsia="Times New Roman" w:hAnsi="Times New Roman" w:cs="Times New Roman"/>
                <w:sz w:val="24"/>
                <w:szCs w:val="24"/>
              </w:rPr>
              <w:br/>
              <w:t>2. Your top skills you bring to this position, your potential weaknesses you have in the performance of this position and what will you do to address them when offered.</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For additional information please contact: David Dickson. David.Dickson@oregonstate.edu.</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 xml:space="preserve">This position is designated as a critical or security-sensitive position; </w:t>
            </w:r>
            <w:r w:rsidRPr="00F73582">
              <w:rPr>
                <w:rFonts w:ascii="Times New Roman" w:eastAsia="Times New Roman" w:hAnsi="Times New Roman" w:cs="Times New Roman"/>
                <w:sz w:val="24"/>
                <w:szCs w:val="24"/>
              </w:rPr>
              <w:lastRenderedPageBreak/>
              <w:t>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 et seq. Offers of employment are contingent upon meeting all minimum qualifications including the motor vehicle check requirement.</w:t>
            </w:r>
          </w:p>
        </w:tc>
      </w:tr>
    </w:tbl>
    <w:p w:rsidR="00F73582" w:rsidRPr="00F73582" w:rsidRDefault="00F73582" w:rsidP="00F73582">
      <w:pPr>
        <w:spacing w:before="100" w:beforeAutospacing="1" w:after="100" w:afterAutospacing="1" w:line="240" w:lineRule="auto"/>
        <w:outlineLvl w:val="1"/>
        <w:rPr>
          <w:rFonts w:ascii="Times New Roman" w:eastAsia="Times New Roman" w:hAnsi="Times New Roman" w:cs="Times New Roman"/>
          <w:b/>
          <w:bCs/>
          <w:sz w:val="36"/>
          <w:szCs w:val="36"/>
        </w:rPr>
      </w:pPr>
      <w:r w:rsidRPr="00F73582">
        <w:rPr>
          <w:rFonts w:ascii="Times New Roman" w:eastAsia="Times New Roman" w:hAnsi="Times New Roman" w:cs="Times New Roman"/>
          <w:b/>
          <w:bCs/>
          <w:sz w:val="36"/>
          <w:szCs w:val="36"/>
        </w:rPr>
        <w:lastRenderedPageBreak/>
        <w:t>Supplemental Questions</w:t>
      </w:r>
    </w:p>
    <w:p w:rsidR="00F73582" w:rsidRPr="00F73582" w:rsidRDefault="00F73582" w:rsidP="00F73582">
      <w:p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Required fields are indicated with an asterisk (*).</w:t>
      </w:r>
    </w:p>
    <w:p w:rsidR="00F73582" w:rsidRPr="00F73582" w:rsidRDefault="00F73582" w:rsidP="00F73582">
      <w:pPr>
        <w:spacing w:before="100" w:beforeAutospacing="1" w:after="100" w:afterAutospacing="1" w:line="240" w:lineRule="auto"/>
        <w:outlineLvl w:val="1"/>
        <w:rPr>
          <w:rFonts w:ascii="Times New Roman" w:eastAsia="Times New Roman" w:hAnsi="Times New Roman" w:cs="Times New Roman"/>
          <w:b/>
          <w:bCs/>
          <w:sz w:val="36"/>
          <w:szCs w:val="36"/>
        </w:rPr>
      </w:pPr>
      <w:r w:rsidRPr="00F73582">
        <w:rPr>
          <w:rFonts w:ascii="Times New Roman" w:eastAsia="Times New Roman" w:hAnsi="Times New Roman" w:cs="Times New Roman"/>
          <w:b/>
          <w:bCs/>
          <w:sz w:val="36"/>
          <w:szCs w:val="36"/>
        </w:rPr>
        <w:t>Documents Needed to Apply</w:t>
      </w:r>
    </w:p>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b/>
          <w:bCs/>
          <w:sz w:val="24"/>
          <w:szCs w:val="24"/>
        </w:rPr>
        <w:t>Required Documents</w:t>
      </w:r>
      <w:r w:rsidRPr="00F73582">
        <w:rPr>
          <w:rFonts w:ascii="Times New Roman" w:eastAsia="Times New Roman" w:hAnsi="Times New Roman" w:cs="Times New Roman"/>
          <w:sz w:val="24"/>
          <w:szCs w:val="24"/>
        </w:rPr>
        <w:t xml:space="preserve"> </w:t>
      </w:r>
    </w:p>
    <w:p w:rsidR="00F73582" w:rsidRPr="00F73582" w:rsidRDefault="00F73582" w:rsidP="00F735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Resume</w:t>
      </w:r>
    </w:p>
    <w:p w:rsidR="00F73582" w:rsidRPr="00F73582" w:rsidRDefault="00F73582" w:rsidP="00F735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Cover Letter</w:t>
      </w:r>
    </w:p>
    <w:p w:rsidR="00F73582" w:rsidRPr="00F73582" w:rsidRDefault="00F73582" w:rsidP="00F735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sz w:val="24"/>
          <w:szCs w:val="24"/>
        </w:rPr>
        <w:t>Professional References</w:t>
      </w:r>
    </w:p>
    <w:p w:rsidR="00F73582" w:rsidRPr="00F73582" w:rsidRDefault="00F73582" w:rsidP="00F73582">
      <w:pPr>
        <w:spacing w:after="0" w:line="240" w:lineRule="auto"/>
        <w:rPr>
          <w:rFonts w:ascii="Times New Roman" w:eastAsia="Times New Roman" w:hAnsi="Times New Roman" w:cs="Times New Roman"/>
          <w:sz w:val="24"/>
          <w:szCs w:val="24"/>
        </w:rPr>
      </w:pPr>
      <w:r w:rsidRPr="00F73582">
        <w:rPr>
          <w:rFonts w:ascii="Times New Roman" w:eastAsia="Times New Roman" w:hAnsi="Times New Roman" w:cs="Times New Roman"/>
          <w:b/>
          <w:bCs/>
          <w:sz w:val="24"/>
          <w:szCs w:val="24"/>
        </w:rPr>
        <w:t>Optional Documents</w:t>
      </w:r>
    </w:p>
    <w:p w:rsidR="009843DB" w:rsidRDefault="009843DB"/>
    <w:sectPr w:rsidR="009843DB" w:rsidSect="00984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5646F"/>
    <w:multiLevelType w:val="multilevel"/>
    <w:tmpl w:val="7C08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582"/>
    <w:rsid w:val="005844DB"/>
    <w:rsid w:val="00701131"/>
    <w:rsid w:val="008C6A1F"/>
    <w:rsid w:val="009843DB"/>
    <w:rsid w:val="00F73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3DB"/>
  </w:style>
  <w:style w:type="paragraph" w:styleId="Heading2">
    <w:name w:val="heading 2"/>
    <w:basedOn w:val="Normal"/>
    <w:link w:val="Heading2Char"/>
    <w:uiPriority w:val="9"/>
    <w:qFormat/>
    <w:rsid w:val="00F735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5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582"/>
    <w:rPr>
      <w:rFonts w:ascii="Times New Roman" w:eastAsia="Times New Roman" w:hAnsi="Times New Roman" w:cs="Times New Roman"/>
      <w:b/>
      <w:bCs/>
      <w:sz w:val="27"/>
      <w:szCs w:val="27"/>
    </w:rPr>
  </w:style>
  <w:style w:type="paragraph" w:styleId="NormalWeb">
    <w:name w:val="Normal (Web)"/>
    <w:basedOn w:val="Normal"/>
    <w:uiPriority w:val="99"/>
    <w:unhideWhenUsed/>
    <w:rsid w:val="00F73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73582"/>
  </w:style>
  <w:style w:type="character" w:customStyle="1" w:styleId="reqd">
    <w:name w:val="reqd"/>
    <w:basedOn w:val="DefaultParagraphFont"/>
    <w:rsid w:val="00F73582"/>
  </w:style>
</w:styles>
</file>

<file path=word/webSettings.xml><?xml version="1.0" encoding="utf-8"?>
<w:webSettings xmlns:r="http://schemas.openxmlformats.org/officeDocument/2006/relationships" xmlns:w="http://schemas.openxmlformats.org/wordprocessingml/2006/main">
  <w:divs>
    <w:div w:id="1132213995">
      <w:bodyDiv w:val="1"/>
      <w:marLeft w:val="0"/>
      <w:marRight w:val="0"/>
      <w:marTop w:val="0"/>
      <w:marBottom w:val="0"/>
      <w:divBdr>
        <w:top w:val="none" w:sz="0" w:space="0" w:color="auto"/>
        <w:left w:val="none" w:sz="0" w:space="0" w:color="auto"/>
        <w:bottom w:val="none" w:sz="0" w:space="0" w:color="auto"/>
        <w:right w:val="none" w:sz="0" w:space="0" w:color="auto"/>
      </w:divBdr>
      <w:divsChild>
        <w:div w:id="1383363276">
          <w:marLeft w:val="0"/>
          <w:marRight w:val="0"/>
          <w:marTop w:val="0"/>
          <w:marBottom w:val="0"/>
          <w:divBdr>
            <w:top w:val="none" w:sz="0" w:space="0" w:color="auto"/>
            <w:left w:val="none" w:sz="0" w:space="0" w:color="auto"/>
            <w:bottom w:val="none" w:sz="0" w:space="0" w:color="auto"/>
            <w:right w:val="none" w:sz="0" w:space="0" w:color="auto"/>
          </w:divBdr>
        </w:div>
        <w:div w:id="609169773">
          <w:marLeft w:val="0"/>
          <w:marRight w:val="0"/>
          <w:marTop w:val="0"/>
          <w:marBottom w:val="0"/>
          <w:divBdr>
            <w:top w:val="none" w:sz="0" w:space="0" w:color="auto"/>
            <w:left w:val="none" w:sz="0" w:space="0" w:color="auto"/>
            <w:bottom w:val="none" w:sz="0" w:space="0" w:color="auto"/>
            <w:right w:val="none" w:sz="0" w:space="0" w:color="auto"/>
          </w:divBdr>
          <w:divsChild>
            <w:div w:id="673731498">
              <w:marLeft w:val="0"/>
              <w:marRight w:val="0"/>
              <w:marTop w:val="0"/>
              <w:marBottom w:val="0"/>
              <w:divBdr>
                <w:top w:val="none" w:sz="0" w:space="0" w:color="auto"/>
                <w:left w:val="none" w:sz="0" w:space="0" w:color="auto"/>
                <w:bottom w:val="none" w:sz="0" w:space="0" w:color="auto"/>
                <w:right w:val="none" w:sz="0" w:space="0" w:color="auto"/>
              </w:divBdr>
              <w:divsChild>
                <w:div w:id="1090270580">
                  <w:marLeft w:val="0"/>
                  <w:marRight w:val="0"/>
                  <w:marTop w:val="0"/>
                  <w:marBottom w:val="0"/>
                  <w:divBdr>
                    <w:top w:val="none" w:sz="0" w:space="0" w:color="auto"/>
                    <w:left w:val="none" w:sz="0" w:space="0" w:color="auto"/>
                    <w:bottom w:val="none" w:sz="0" w:space="0" w:color="auto"/>
                    <w:right w:val="none" w:sz="0" w:space="0" w:color="auto"/>
                  </w:divBdr>
                  <w:divsChild>
                    <w:div w:id="771896024">
                      <w:marLeft w:val="0"/>
                      <w:marRight w:val="0"/>
                      <w:marTop w:val="0"/>
                      <w:marBottom w:val="0"/>
                      <w:divBdr>
                        <w:top w:val="none" w:sz="0" w:space="0" w:color="auto"/>
                        <w:left w:val="none" w:sz="0" w:space="0" w:color="auto"/>
                        <w:bottom w:val="none" w:sz="0" w:space="0" w:color="auto"/>
                        <w:right w:val="none" w:sz="0" w:space="0" w:color="auto"/>
                      </w:divBdr>
                    </w:div>
                    <w:div w:id="7204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7442">
              <w:marLeft w:val="0"/>
              <w:marRight w:val="0"/>
              <w:marTop w:val="0"/>
              <w:marBottom w:val="0"/>
              <w:divBdr>
                <w:top w:val="none" w:sz="0" w:space="0" w:color="auto"/>
                <w:left w:val="none" w:sz="0" w:space="0" w:color="auto"/>
                <w:bottom w:val="none" w:sz="0" w:space="0" w:color="auto"/>
                <w:right w:val="none" w:sz="0" w:space="0" w:color="auto"/>
              </w:divBdr>
            </w:div>
            <w:div w:id="1080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2018-02-10T21:49:00Z</dcterms:created>
  <dcterms:modified xsi:type="dcterms:W3CDTF">2018-02-28T23:54:00Z</dcterms:modified>
</cp:coreProperties>
</file>