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663" w:rsidRPr="00C42663" w:rsidRDefault="00C42663" w:rsidP="00C42663">
      <w:pPr>
        <w:spacing w:before="600" w:after="0" w:line="240" w:lineRule="auto"/>
        <w:outlineLvl w:val="0"/>
        <w:rPr>
          <w:rFonts w:ascii="Helvetica" w:eastAsia="Times New Roman" w:hAnsi="Helvetica" w:cs="Helvetica"/>
          <w:b/>
          <w:bCs/>
          <w:color w:val="000000"/>
          <w:kern w:val="36"/>
          <w:sz w:val="48"/>
          <w:szCs w:val="48"/>
        </w:rPr>
      </w:pPr>
      <w:r w:rsidRPr="00C42663">
        <w:rPr>
          <w:rFonts w:ascii="Helvetica" w:eastAsia="Times New Roman" w:hAnsi="Helvetica" w:cs="Helvetica"/>
          <w:b/>
          <w:bCs/>
          <w:color w:val="000000"/>
          <w:kern w:val="36"/>
          <w:sz w:val="48"/>
          <w:szCs w:val="48"/>
        </w:rPr>
        <w:t>Software Engineer, Applications Team</w:t>
      </w:r>
    </w:p>
    <w:p w:rsidR="00C42663" w:rsidRPr="00C42663" w:rsidRDefault="00C42663" w:rsidP="00C42663">
      <w:pPr>
        <w:spacing w:after="0" w:line="240" w:lineRule="auto"/>
        <w:rPr>
          <w:rFonts w:ascii="Helvetica" w:eastAsia="Times New Roman" w:hAnsi="Helvetica" w:cs="Helvetica"/>
          <w:color w:val="000000"/>
          <w:sz w:val="21"/>
          <w:szCs w:val="21"/>
        </w:rPr>
      </w:pPr>
      <w:proofErr w:type="gramStart"/>
      <w:r w:rsidRPr="00C42663">
        <w:rPr>
          <w:rFonts w:ascii="Helvetica" w:eastAsia="Times New Roman" w:hAnsi="Helvetica" w:cs="Helvetica"/>
          <w:color w:val="000000"/>
          <w:sz w:val="24"/>
          <w:szCs w:val="24"/>
        </w:rPr>
        <w:t>at</w:t>
      </w:r>
      <w:proofErr w:type="gramEnd"/>
      <w:r w:rsidRPr="00C42663">
        <w:rPr>
          <w:rFonts w:ascii="Helvetica" w:eastAsia="Times New Roman" w:hAnsi="Helvetica" w:cs="Helvetica"/>
          <w:color w:val="000000"/>
          <w:sz w:val="24"/>
          <w:szCs w:val="24"/>
        </w:rPr>
        <w:t xml:space="preserve"> </w:t>
      </w:r>
      <w:proofErr w:type="spellStart"/>
      <w:r w:rsidRPr="00C42663">
        <w:rPr>
          <w:rFonts w:ascii="Helvetica" w:eastAsia="Times New Roman" w:hAnsi="Helvetica" w:cs="Helvetica"/>
          <w:color w:val="000000"/>
          <w:sz w:val="24"/>
          <w:szCs w:val="24"/>
        </w:rPr>
        <w:t>Benchling</w:t>
      </w:r>
      <w:proofErr w:type="spellEnd"/>
      <w:r w:rsidRPr="00C42663">
        <w:rPr>
          <w:rFonts w:ascii="Helvetica" w:eastAsia="Times New Roman" w:hAnsi="Helvetica" w:cs="Helvetica"/>
          <w:color w:val="000000"/>
          <w:sz w:val="24"/>
          <w:szCs w:val="24"/>
        </w:rPr>
        <w:t> </w:t>
      </w:r>
      <w:hyperlink r:id="rId5" w:tgtFrame="_top" w:history="1">
        <w:r w:rsidRPr="00C42663">
          <w:rPr>
            <w:rFonts w:ascii="Helvetica" w:eastAsia="Times New Roman" w:hAnsi="Helvetica" w:cs="Helvetica"/>
            <w:color w:val="2975CA"/>
            <w:sz w:val="21"/>
            <w:szCs w:val="21"/>
            <w:u w:val="single"/>
          </w:rPr>
          <w:t>(View all jobs)</w:t>
        </w:r>
      </w:hyperlink>
    </w:p>
    <w:p w:rsidR="00C42663" w:rsidRPr="00C42663" w:rsidRDefault="00C42663" w:rsidP="00C42663">
      <w:pPr>
        <w:spacing w:after="120" w:line="240" w:lineRule="auto"/>
        <w:rPr>
          <w:rFonts w:ascii="Helvetica" w:eastAsia="Times New Roman" w:hAnsi="Helvetica" w:cs="Helvetica"/>
          <w:color w:val="757575"/>
          <w:sz w:val="21"/>
          <w:szCs w:val="21"/>
        </w:rPr>
      </w:pPr>
      <w:r w:rsidRPr="00C42663">
        <w:rPr>
          <w:rFonts w:ascii="Helvetica" w:eastAsia="Times New Roman" w:hAnsi="Helvetica" w:cs="Helvetica"/>
          <w:color w:val="757575"/>
          <w:sz w:val="21"/>
          <w:szCs w:val="21"/>
        </w:rPr>
        <w:t>San Francisco, CA / Boston, MA / Vancouver, BC / Remote</w:t>
      </w:r>
    </w:p>
    <w:p w:rsidR="00C42663" w:rsidRPr="00C42663" w:rsidRDefault="00C42663" w:rsidP="00C42663">
      <w:pPr>
        <w:spacing w:after="0"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 xml:space="preserve">Over the coming years, biotech will fundamentally rewrite the way we live. Gene editing and cell therapy are dramatically changing how we treat cancer and other major illnesses. Biofuels and biomaterials are transforming the cars we drive, the clothes we wear, and the makeup of everyday objects. Crop science and synthetic biology are producing sustainable and ethical food. </w:t>
      </w:r>
      <w:proofErr w:type="spellStart"/>
      <w:r w:rsidRPr="00C42663">
        <w:rPr>
          <w:rFonts w:ascii="Helvetica" w:eastAsia="Times New Roman" w:hAnsi="Helvetica" w:cs="Helvetica"/>
          <w:color w:val="000000"/>
          <w:sz w:val="21"/>
          <w:szCs w:val="21"/>
        </w:rPr>
        <w:t>Benchling’s</w:t>
      </w:r>
      <w:proofErr w:type="spellEnd"/>
      <w:r w:rsidRPr="00C42663">
        <w:rPr>
          <w:rFonts w:ascii="Helvetica" w:eastAsia="Times New Roman" w:hAnsi="Helvetica" w:cs="Helvetica"/>
          <w:color w:val="000000"/>
          <w:sz w:val="21"/>
          <w:szCs w:val="21"/>
        </w:rPr>
        <w:t xml:space="preserve"> mission is to accelerate the research that propels us towards this reality, and magnify its impact, through modern software.</w:t>
      </w:r>
    </w:p>
    <w:p w:rsidR="00C42663" w:rsidRPr="00C42663" w:rsidRDefault="00C42663" w:rsidP="00C42663">
      <w:pPr>
        <w:spacing w:after="0"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 </w:t>
      </w:r>
    </w:p>
    <w:p w:rsidR="00C42663" w:rsidRPr="00C42663" w:rsidRDefault="00C42663" w:rsidP="00C42663">
      <w:pPr>
        <w:spacing w:after="0"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 xml:space="preserve">Every day, hundreds of thousands of scientists around the world use </w:t>
      </w:r>
      <w:proofErr w:type="spellStart"/>
      <w:r w:rsidRPr="00C42663">
        <w:rPr>
          <w:rFonts w:ascii="Helvetica" w:eastAsia="Times New Roman" w:hAnsi="Helvetica" w:cs="Helvetica"/>
          <w:color w:val="000000"/>
          <w:sz w:val="21"/>
          <w:szCs w:val="21"/>
        </w:rPr>
        <w:t>Benchling</w:t>
      </w:r>
      <w:proofErr w:type="spellEnd"/>
      <w:r w:rsidRPr="00C42663">
        <w:rPr>
          <w:rFonts w:ascii="Helvetica" w:eastAsia="Times New Roman" w:hAnsi="Helvetica" w:cs="Helvetica"/>
          <w:color w:val="000000"/>
          <w:sz w:val="21"/>
          <w:szCs w:val="21"/>
        </w:rPr>
        <w:t xml:space="preserve"> in their efforts to solve humanity's most pressing problems. For these scientists, </w:t>
      </w:r>
      <w:proofErr w:type="spellStart"/>
      <w:r w:rsidRPr="00C42663">
        <w:rPr>
          <w:rFonts w:ascii="Helvetica" w:eastAsia="Times New Roman" w:hAnsi="Helvetica" w:cs="Helvetica"/>
          <w:color w:val="000000"/>
          <w:sz w:val="21"/>
          <w:szCs w:val="21"/>
        </w:rPr>
        <w:t>Benchling</w:t>
      </w:r>
      <w:proofErr w:type="spellEnd"/>
      <w:r w:rsidRPr="00C42663">
        <w:rPr>
          <w:rFonts w:ascii="Helvetica" w:eastAsia="Times New Roman" w:hAnsi="Helvetica" w:cs="Helvetica"/>
          <w:color w:val="000000"/>
          <w:sz w:val="21"/>
          <w:szCs w:val="21"/>
        </w:rPr>
        <w:t xml:space="preserve"> is the central technology they use to conduct their research.</w:t>
      </w:r>
    </w:p>
    <w:p w:rsidR="00C42663" w:rsidRPr="00C42663" w:rsidRDefault="00C42663" w:rsidP="00C42663">
      <w:pPr>
        <w:spacing w:after="0"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 </w:t>
      </w:r>
    </w:p>
    <w:p w:rsidR="00C42663" w:rsidRPr="00C42663" w:rsidRDefault="00C42663" w:rsidP="00C42663">
      <w:pPr>
        <w:spacing w:after="0" w:line="240" w:lineRule="auto"/>
        <w:rPr>
          <w:rFonts w:ascii="Helvetica" w:eastAsia="Times New Roman" w:hAnsi="Helvetica" w:cs="Helvetica"/>
          <w:color w:val="000000"/>
          <w:sz w:val="21"/>
          <w:szCs w:val="21"/>
        </w:rPr>
      </w:pPr>
      <w:proofErr w:type="spellStart"/>
      <w:r w:rsidRPr="00C42663">
        <w:rPr>
          <w:rFonts w:ascii="Helvetica" w:eastAsia="Times New Roman" w:hAnsi="Helvetica" w:cs="Helvetica"/>
          <w:color w:val="000000"/>
          <w:sz w:val="21"/>
          <w:szCs w:val="21"/>
        </w:rPr>
        <w:t>Benchling</w:t>
      </w:r>
      <w:proofErr w:type="spellEnd"/>
      <w:r w:rsidRPr="00C42663">
        <w:rPr>
          <w:rFonts w:ascii="Helvetica" w:eastAsia="Times New Roman" w:hAnsi="Helvetica" w:cs="Helvetica"/>
          <w:color w:val="000000"/>
          <w:sz w:val="21"/>
          <w:szCs w:val="21"/>
        </w:rPr>
        <w:t xml:space="preserve"> was founded by a team of MIT graduates and has raised funding from Benchmark, Andreessen Horowitz, Thrive Capital, and Y </w:t>
      </w:r>
      <w:proofErr w:type="spellStart"/>
      <w:r w:rsidRPr="00C42663">
        <w:rPr>
          <w:rFonts w:ascii="Helvetica" w:eastAsia="Times New Roman" w:hAnsi="Helvetica" w:cs="Helvetica"/>
          <w:color w:val="000000"/>
          <w:sz w:val="21"/>
          <w:szCs w:val="21"/>
        </w:rPr>
        <w:t>Combinator</w:t>
      </w:r>
      <w:proofErr w:type="spellEnd"/>
      <w:r w:rsidRPr="00C42663">
        <w:rPr>
          <w:rFonts w:ascii="Helvetica" w:eastAsia="Times New Roman" w:hAnsi="Helvetica" w:cs="Helvetica"/>
          <w:color w:val="000000"/>
          <w:sz w:val="21"/>
          <w:szCs w:val="21"/>
        </w:rPr>
        <w:t xml:space="preserve">. Our customers include pharmaceutical giants, leading </w:t>
      </w:r>
      <w:proofErr w:type="spellStart"/>
      <w:r w:rsidRPr="00C42663">
        <w:rPr>
          <w:rFonts w:ascii="Helvetica" w:eastAsia="Times New Roman" w:hAnsi="Helvetica" w:cs="Helvetica"/>
          <w:color w:val="000000"/>
          <w:sz w:val="21"/>
          <w:szCs w:val="21"/>
        </w:rPr>
        <w:t>biotechs</w:t>
      </w:r>
      <w:proofErr w:type="spellEnd"/>
      <w:r w:rsidRPr="00C42663">
        <w:rPr>
          <w:rFonts w:ascii="Helvetica" w:eastAsia="Times New Roman" w:hAnsi="Helvetica" w:cs="Helvetica"/>
          <w:color w:val="000000"/>
          <w:sz w:val="21"/>
          <w:szCs w:val="21"/>
        </w:rPr>
        <w:t>, and the world's most renowned research institutes.</w:t>
      </w:r>
    </w:p>
    <w:p w:rsidR="00C42663" w:rsidRPr="00C42663" w:rsidRDefault="00C42663" w:rsidP="00C42663">
      <w:pPr>
        <w:spacing w:before="100" w:beforeAutospacing="1" w:after="240"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 xml:space="preserve">Our engineering team is comprised of the Applications Team, the Platform Team, and the Customer Engineering Team. The Applications Team is responsible for the product modules used directly by scientists to work with their data inside </w:t>
      </w:r>
      <w:proofErr w:type="spellStart"/>
      <w:r w:rsidRPr="00C42663">
        <w:rPr>
          <w:rFonts w:ascii="Helvetica" w:eastAsia="Times New Roman" w:hAnsi="Helvetica" w:cs="Helvetica"/>
          <w:color w:val="000000"/>
          <w:sz w:val="21"/>
          <w:szCs w:val="21"/>
        </w:rPr>
        <w:t>Benchling</w:t>
      </w:r>
      <w:proofErr w:type="spellEnd"/>
      <w:r w:rsidRPr="00C42663">
        <w:rPr>
          <w:rFonts w:ascii="Helvetica" w:eastAsia="Times New Roman" w:hAnsi="Helvetica" w:cs="Helvetica"/>
          <w:color w:val="000000"/>
          <w:sz w:val="21"/>
          <w:szCs w:val="21"/>
        </w:rPr>
        <w:t>. This includes DNA editing tools, an electronic lab notebook, sample tracking, workflow design, and more.</w:t>
      </w:r>
    </w:p>
    <w:p w:rsidR="00C42663"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WHAT YOU WILL DO</w:t>
      </w:r>
    </w:p>
    <w:p w:rsidR="00C42663" w:rsidRPr="00C42663" w:rsidRDefault="00C42663" w:rsidP="00C4266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Own projects end-to-end, from initial design, to prototype, to large-scale rollout.</w:t>
      </w:r>
    </w:p>
    <w:p w:rsidR="00C42663" w:rsidRPr="00C42663" w:rsidRDefault="00C42663" w:rsidP="00C4266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Design and implement backend models and API endpoints for complex scientific workflows.</w:t>
      </w:r>
    </w:p>
    <w:p w:rsidR="00C42663" w:rsidRPr="00C42663" w:rsidRDefault="00C42663" w:rsidP="00C4266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Design and implement rich frontend components and architecture. We build and operate one of the largest, richest React applications out there and power complex scientific analyses.</w:t>
      </w:r>
    </w:p>
    <w:p w:rsidR="00C42663" w:rsidRPr="00C42663" w:rsidRDefault="00C42663" w:rsidP="00C42663">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Work closely with product managers, designers, marketing, and sales to ensure the right context is being shared.</w:t>
      </w:r>
    </w:p>
    <w:p w:rsidR="00C42663" w:rsidRPr="00C42663" w:rsidRDefault="00C42663" w:rsidP="00C42663">
      <w:pPr>
        <w:numPr>
          <w:ilvl w:val="0"/>
          <w:numId w:val="1"/>
        </w:numPr>
        <w:spacing w:before="100" w:beforeAutospacing="1" w:after="240"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Help rapidly scale our product and team. As a member of the engineering team, you'll be an integral part of how we mature our tooling, best practices, engineering processes, and hiring.</w:t>
      </w:r>
    </w:p>
    <w:p w:rsidR="00C42663"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ABOUT YOU</w:t>
      </w:r>
    </w:p>
    <w:p w:rsidR="00C42663" w:rsidRPr="00C42663" w:rsidRDefault="00C42663" w:rsidP="00C42663">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Have 3-5 years of experience in software engineering.</w:t>
      </w:r>
    </w:p>
    <w:p w:rsidR="00C42663" w:rsidRPr="00C42663" w:rsidRDefault="00C42663" w:rsidP="00C42663">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Build software with a product-first approach. You ship code quickly and care about the real world impact of your code.</w:t>
      </w:r>
    </w:p>
    <w:p w:rsidR="00C42663" w:rsidRPr="00C42663" w:rsidRDefault="00C42663" w:rsidP="00C42663">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Have strong abilities in problem solving and iterating on feedback.</w:t>
      </w:r>
    </w:p>
    <w:p w:rsidR="00C42663" w:rsidRPr="00C42663" w:rsidRDefault="00C42663" w:rsidP="00C42663">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Enjoy ownership and building key pieces of product.</w:t>
      </w:r>
    </w:p>
    <w:p w:rsidR="00C42663" w:rsidRPr="00C42663" w:rsidRDefault="00C42663" w:rsidP="00C42663">
      <w:pPr>
        <w:numPr>
          <w:ilvl w:val="0"/>
          <w:numId w:val="2"/>
        </w:numPr>
        <w:spacing w:before="100" w:beforeAutospacing="1" w:after="240"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Are interested in learning more about life science (prior knowledge is not required; desire to learn is a must).</w:t>
      </w:r>
    </w:p>
    <w:p w:rsidR="00C42663"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YOU MIGHT WORK ON</w:t>
      </w:r>
    </w:p>
    <w:p w:rsidR="00C42663"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Check out our </w:t>
      </w:r>
      <w:hyperlink r:id="rId6" w:tgtFrame="_parent" w:history="1">
        <w:r w:rsidRPr="00C42663">
          <w:rPr>
            <w:rFonts w:ascii="Helvetica" w:eastAsia="Times New Roman" w:hAnsi="Helvetica" w:cs="Helvetica"/>
            <w:color w:val="2975CA"/>
            <w:sz w:val="21"/>
            <w:szCs w:val="21"/>
            <w:u w:val="single"/>
          </w:rPr>
          <w:t>engineering blog</w:t>
        </w:r>
      </w:hyperlink>
      <w:r w:rsidRPr="00C42663">
        <w:rPr>
          <w:rFonts w:ascii="Helvetica" w:eastAsia="Times New Roman" w:hAnsi="Helvetica" w:cs="Helvetica"/>
          <w:color w:val="000000"/>
          <w:sz w:val="21"/>
          <w:szCs w:val="21"/>
        </w:rPr>
        <w:t> for some examples of past work. Here are some other examples of recent and future projects:</w:t>
      </w:r>
    </w:p>
    <w:p w:rsidR="00C42663" w:rsidRPr="00C42663" w:rsidRDefault="00C42663" w:rsidP="00C42663">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lastRenderedPageBreak/>
        <w:t>Tools to simulate DNA assembly</w:t>
      </w:r>
      <w:r w:rsidRPr="00C42663">
        <w:rPr>
          <w:rFonts w:ascii="Helvetica" w:eastAsia="Times New Roman" w:hAnsi="Helvetica" w:cs="Helvetica"/>
          <w:color w:val="000000"/>
          <w:sz w:val="21"/>
          <w:szCs w:val="21"/>
        </w:rPr>
        <w:t> - computers can assist scientists by informing scientific decisions with complex calculations. Our bulk assembly tool allows scientists to simulate constructing hundreds of DNA constructs in parallel, visualizing the end result and highlighting potential issues.</w:t>
      </w:r>
    </w:p>
    <w:p w:rsidR="00C42663" w:rsidRPr="00C42663" w:rsidRDefault="00C42663" w:rsidP="00C42663">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Chemistry tools</w:t>
      </w:r>
      <w:r w:rsidRPr="00C42663">
        <w:rPr>
          <w:rFonts w:ascii="Helvetica" w:eastAsia="Times New Roman" w:hAnsi="Helvetica" w:cs="Helvetica"/>
          <w:color w:val="000000"/>
          <w:sz w:val="21"/>
          <w:szCs w:val="21"/>
        </w:rPr>
        <w:t xml:space="preserve"> - we have focused primarily on biology and biotech for the last 5 years, but are just starting new initiatives to expand our tools to support chemists as well. This will involve modeling complex chemical reactions within </w:t>
      </w:r>
      <w:proofErr w:type="spellStart"/>
      <w:r w:rsidRPr="00C42663">
        <w:rPr>
          <w:rFonts w:ascii="Helvetica" w:eastAsia="Times New Roman" w:hAnsi="Helvetica" w:cs="Helvetica"/>
          <w:color w:val="000000"/>
          <w:sz w:val="21"/>
          <w:szCs w:val="21"/>
        </w:rPr>
        <w:t>Benchling</w:t>
      </w:r>
      <w:proofErr w:type="spellEnd"/>
      <w:r w:rsidRPr="00C42663">
        <w:rPr>
          <w:rFonts w:ascii="Helvetica" w:eastAsia="Times New Roman" w:hAnsi="Helvetica" w:cs="Helvetica"/>
          <w:color w:val="000000"/>
          <w:sz w:val="21"/>
          <w:szCs w:val="21"/>
        </w:rPr>
        <w:t xml:space="preserve">, and is </w:t>
      </w:r>
      <w:proofErr w:type="spellStart"/>
      <w:proofErr w:type="gramStart"/>
      <w:r w:rsidRPr="00C42663">
        <w:rPr>
          <w:rFonts w:ascii="Helvetica" w:eastAsia="Times New Roman" w:hAnsi="Helvetica" w:cs="Helvetica"/>
          <w:color w:val="000000"/>
          <w:sz w:val="21"/>
          <w:szCs w:val="21"/>
        </w:rPr>
        <w:t>a</w:t>
      </w:r>
      <w:proofErr w:type="spellEnd"/>
      <w:proofErr w:type="gramEnd"/>
      <w:r w:rsidRPr="00C42663">
        <w:rPr>
          <w:rFonts w:ascii="Helvetica" w:eastAsia="Times New Roman" w:hAnsi="Helvetica" w:cs="Helvetica"/>
          <w:color w:val="000000"/>
          <w:sz w:val="21"/>
          <w:szCs w:val="21"/>
        </w:rPr>
        <w:t xml:space="preserve"> opportunity to see a new product grow from the ground up.</w:t>
      </w:r>
    </w:p>
    <w:p w:rsidR="00C42663" w:rsidRPr="00C42663" w:rsidRDefault="00C42663" w:rsidP="00C42663">
      <w:pPr>
        <w:numPr>
          <w:ilvl w:val="0"/>
          <w:numId w:val="3"/>
        </w:numPr>
        <w:spacing w:before="100" w:beforeAutospacing="1" w:after="240"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Robot and machine integration</w:t>
      </w:r>
      <w:r w:rsidRPr="00C42663">
        <w:rPr>
          <w:rFonts w:ascii="Helvetica" w:eastAsia="Times New Roman" w:hAnsi="Helvetica" w:cs="Helvetica"/>
          <w:color w:val="000000"/>
          <w:sz w:val="21"/>
          <w:szCs w:val="21"/>
        </w:rPr>
        <w:t xml:space="preserve"> - scientists are increasingly using automated hardware in the lab to perform measurements. By integrating </w:t>
      </w:r>
      <w:proofErr w:type="spellStart"/>
      <w:r w:rsidRPr="00C42663">
        <w:rPr>
          <w:rFonts w:ascii="Helvetica" w:eastAsia="Times New Roman" w:hAnsi="Helvetica" w:cs="Helvetica"/>
          <w:color w:val="000000"/>
          <w:sz w:val="21"/>
          <w:szCs w:val="21"/>
        </w:rPr>
        <w:t>Benchling</w:t>
      </w:r>
      <w:proofErr w:type="spellEnd"/>
      <w:r w:rsidRPr="00C42663">
        <w:rPr>
          <w:rFonts w:ascii="Helvetica" w:eastAsia="Times New Roman" w:hAnsi="Helvetica" w:cs="Helvetica"/>
          <w:color w:val="000000"/>
          <w:sz w:val="21"/>
          <w:szCs w:val="21"/>
        </w:rPr>
        <w:t xml:space="preserve"> with machines like liquid handlers, we are working towards a world where a scientist can perform a physical experiment entirely using software.</w:t>
      </w:r>
    </w:p>
    <w:p w:rsidR="00C42663"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OUR VALUES</w:t>
      </w:r>
    </w:p>
    <w:p w:rsidR="00C42663" w:rsidRPr="00C42663" w:rsidRDefault="00C42663" w:rsidP="00C42663">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Empower through information.</w:t>
      </w:r>
      <w:r w:rsidRPr="00C42663">
        <w:rPr>
          <w:rFonts w:ascii="Helvetica" w:eastAsia="Times New Roman" w:hAnsi="Helvetica" w:cs="Helvetica"/>
          <w:color w:val="000000"/>
          <w:sz w:val="21"/>
          <w:szCs w:val="21"/>
        </w:rPr>
        <w:t> We explain the “why” behind every decision, unless there are highly sensitive circumstances. We're honest about how we're doing, especially in difficult times. We believe that sharing information builds trust and enables better decision-making.</w:t>
      </w:r>
    </w:p>
    <w:p w:rsidR="00C42663" w:rsidRPr="00C42663" w:rsidRDefault="00C42663" w:rsidP="00C42663">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Rely on tenacity.</w:t>
      </w:r>
      <w:r w:rsidRPr="00C42663">
        <w:rPr>
          <w:rFonts w:ascii="Helvetica" w:eastAsia="Times New Roman" w:hAnsi="Helvetica" w:cs="Helvetica"/>
          <w:color w:val="000000"/>
          <w:sz w:val="21"/>
          <w:szCs w:val="21"/>
        </w:rPr>
        <w:t> Hard work is one of the greatest factors to determine success and is fully under our control. We must make the most of every day by bringing the highest level of determination. Dreaming big is not enough.</w:t>
      </w:r>
    </w:p>
    <w:p w:rsidR="00C42663" w:rsidRPr="00C42663" w:rsidRDefault="00C42663" w:rsidP="00C42663">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Raise the bar.</w:t>
      </w:r>
      <w:r w:rsidRPr="00C42663">
        <w:rPr>
          <w:rFonts w:ascii="Helvetica" w:eastAsia="Times New Roman" w:hAnsi="Helvetica" w:cs="Helvetica"/>
          <w:color w:val="000000"/>
          <w:sz w:val="21"/>
          <w:szCs w:val="21"/>
        </w:rPr>
        <w:t> Pushing ourselves and others to improve will be uncomfortable and at times result in failure. However, it's critical to our success. We're dedicated to creating a place where everyone feels challenged to improve.</w:t>
      </w:r>
    </w:p>
    <w:p w:rsidR="00C42663" w:rsidRPr="00C42663" w:rsidRDefault="00C42663" w:rsidP="00C42663">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Build a lever.</w:t>
      </w:r>
      <w:r w:rsidRPr="00C42663">
        <w:rPr>
          <w:rFonts w:ascii="Helvetica" w:eastAsia="Times New Roman" w:hAnsi="Helvetica" w:cs="Helvetica"/>
          <w:color w:val="000000"/>
          <w:sz w:val="21"/>
          <w:szCs w:val="21"/>
        </w:rPr>
        <w:t> We choose to build tools and infrastructure that will help others make world-changing innovations. There's less glory in it, but in the words of Archimedes, "Give me a lever long enough and a fulcrum on which to place it, and I shall move the world."</w:t>
      </w:r>
    </w:p>
    <w:p w:rsidR="00C42663"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b/>
          <w:bCs/>
          <w:color w:val="000000"/>
          <w:sz w:val="21"/>
          <w:szCs w:val="21"/>
        </w:rPr>
        <w:t>PERKS AND BENEFITS</w:t>
      </w:r>
    </w:p>
    <w:p w:rsidR="00C42663" w:rsidRPr="00C42663" w:rsidRDefault="00C42663" w:rsidP="00C42663">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Work with a talented yet humble team</w:t>
      </w:r>
    </w:p>
    <w:p w:rsidR="00C42663" w:rsidRPr="00C42663" w:rsidRDefault="00C42663" w:rsidP="00C42663">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Competitive compensation &amp; equity package</w:t>
      </w:r>
    </w:p>
    <w:p w:rsidR="00C42663" w:rsidRPr="00C42663" w:rsidRDefault="00C42663" w:rsidP="00C42663">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401k</w:t>
      </w:r>
    </w:p>
    <w:p w:rsidR="00C42663" w:rsidRPr="00C42663" w:rsidRDefault="00C42663" w:rsidP="00C42663">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Medical, dental, and vision insurance</w:t>
      </w:r>
    </w:p>
    <w:p w:rsidR="00C42663" w:rsidRPr="00C42663" w:rsidRDefault="00C42663" w:rsidP="00C42663">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Monthly health &amp; wellness stipend</w:t>
      </w:r>
    </w:p>
    <w:p w:rsidR="00C42663" w:rsidRPr="00C42663" w:rsidRDefault="00C42663" w:rsidP="00C42663">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Weekly virtual social events, and annual company retreats</w:t>
      </w:r>
    </w:p>
    <w:p w:rsidR="00C42663" w:rsidRPr="00C42663" w:rsidRDefault="00C42663" w:rsidP="00C42663">
      <w:pPr>
        <w:numPr>
          <w:ilvl w:val="0"/>
          <w:numId w:val="5"/>
        </w:num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*$1,000 work-from-home stipend </w:t>
      </w:r>
    </w:p>
    <w:p w:rsidR="00C42663"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 xml:space="preserve">In following best practices and safety protocols, all </w:t>
      </w:r>
      <w:proofErr w:type="spellStart"/>
      <w:r w:rsidRPr="00C42663">
        <w:rPr>
          <w:rFonts w:ascii="Helvetica" w:eastAsia="Times New Roman" w:hAnsi="Helvetica" w:cs="Helvetica"/>
          <w:color w:val="000000"/>
          <w:sz w:val="21"/>
          <w:szCs w:val="21"/>
        </w:rPr>
        <w:t>Benchling</w:t>
      </w:r>
      <w:proofErr w:type="spellEnd"/>
      <w:r w:rsidRPr="00C42663">
        <w:rPr>
          <w:rFonts w:ascii="Helvetica" w:eastAsia="Times New Roman" w:hAnsi="Helvetica" w:cs="Helvetica"/>
          <w:color w:val="000000"/>
          <w:sz w:val="21"/>
          <w:szCs w:val="21"/>
        </w:rPr>
        <w:t xml:space="preserve"> employees are expected to work remotely until we are further advised that it is safe for employees to resume work in their respective office locations.</w:t>
      </w:r>
    </w:p>
    <w:p w:rsidR="00C42663"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 xml:space="preserve">*To support remote work conditions, </w:t>
      </w:r>
      <w:proofErr w:type="spellStart"/>
      <w:r w:rsidRPr="00C42663">
        <w:rPr>
          <w:rFonts w:ascii="Helvetica" w:eastAsia="Times New Roman" w:hAnsi="Helvetica" w:cs="Helvetica"/>
          <w:color w:val="000000"/>
          <w:sz w:val="21"/>
          <w:szCs w:val="21"/>
        </w:rPr>
        <w:t>Benchling</w:t>
      </w:r>
      <w:proofErr w:type="spellEnd"/>
      <w:r w:rsidRPr="00C42663">
        <w:rPr>
          <w:rFonts w:ascii="Helvetica" w:eastAsia="Times New Roman" w:hAnsi="Helvetica" w:cs="Helvetica"/>
          <w:color w:val="000000"/>
          <w:sz w:val="21"/>
          <w:szCs w:val="21"/>
        </w:rPr>
        <w:t xml:space="preserve"> provides each employee a one-time stipend of $1,000 upon commencing employment, and additional discounted employee purchase plans for home-office equipment. </w:t>
      </w:r>
    </w:p>
    <w:p w:rsidR="006C00BD" w:rsidRPr="00C42663" w:rsidRDefault="00C42663" w:rsidP="00C42663">
      <w:pPr>
        <w:spacing w:before="100" w:beforeAutospacing="1" w:after="100" w:afterAutospacing="1" w:line="240" w:lineRule="auto"/>
        <w:rPr>
          <w:rFonts w:ascii="Helvetica" w:eastAsia="Times New Roman" w:hAnsi="Helvetica" w:cs="Helvetica"/>
          <w:color w:val="000000"/>
          <w:sz w:val="21"/>
          <w:szCs w:val="21"/>
        </w:rPr>
      </w:pPr>
      <w:r w:rsidRPr="00C42663">
        <w:rPr>
          <w:rFonts w:ascii="Helvetica" w:eastAsia="Times New Roman" w:hAnsi="Helvetica" w:cs="Helvetica"/>
          <w:color w:val="000000"/>
          <w:sz w:val="21"/>
          <w:szCs w:val="21"/>
        </w:rPr>
        <w:t>We are an equal opportunity employer and value diversity at our company. We do not discriminate on the basis of race, religion, color, national origin, gender, sexual orientation, age, marital status, veteran status, or disability status. We also consider for employment qualified applicants with arrest and conviction records, consistent with applicable federal, state and local law, including but not limited to the San Francisco Fair Chance Ordinance.</w:t>
      </w:r>
      <w:bookmarkStart w:id="0" w:name="_GoBack"/>
      <w:bookmarkEnd w:id="0"/>
    </w:p>
    <w:sectPr w:rsidR="006C00BD" w:rsidRPr="00C4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B60"/>
    <w:multiLevelType w:val="multilevel"/>
    <w:tmpl w:val="8CF05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7C26D38"/>
    <w:multiLevelType w:val="multilevel"/>
    <w:tmpl w:val="A628C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F5B0209"/>
    <w:multiLevelType w:val="multilevel"/>
    <w:tmpl w:val="7574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73874AD"/>
    <w:multiLevelType w:val="multilevel"/>
    <w:tmpl w:val="D480D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EEC04BD"/>
    <w:multiLevelType w:val="multilevel"/>
    <w:tmpl w:val="E9B2D8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63"/>
    <w:rsid w:val="006C00BD"/>
    <w:rsid w:val="00C4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6297"/>
  <w15:chartTrackingRefBased/>
  <w15:docId w15:val="{8681ADED-118B-408F-9122-FCB44EF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2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63"/>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C42663"/>
  </w:style>
  <w:style w:type="character" w:styleId="Hyperlink">
    <w:name w:val="Hyperlink"/>
    <w:basedOn w:val="DefaultParagraphFont"/>
    <w:uiPriority w:val="99"/>
    <w:semiHidden/>
    <w:unhideWhenUsed/>
    <w:rsid w:val="00C42663"/>
    <w:rPr>
      <w:color w:val="0000FF"/>
      <w:u w:val="single"/>
    </w:rPr>
  </w:style>
  <w:style w:type="paragraph" w:styleId="NormalWeb">
    <w:name w:val="Normal (Web)"/>
    <w:basedOn w:val="Normal"/>
    <w:uiPriority w:val="99"/>
    <w:semiHidden/>
    <w:unhideWhenUsed/>
    <w:rsid w:val="00C42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066664">
      <w:bodyDiv w:val="1"/>
      <w:marLeft w:val="0"/>
      <w:marRight w:val="0"/>
      <w:marTop w:val="0"/>
      <w:marBottom w:val="0"/>
      <w:divBdr>
        <w:top w:val="none" w:sz="0" w:space="0" w:color="auto"/>
        <w:left w:val="none" w:sz="0" w:space="0" w:color="auto"/>
        <w:bottom w:val="none" w:sz="0" w:space="0" w:color="auto"/>
        <w:right w:val="none" w:sz="0" w:space="0" w:color="auto"/>
      </w:divBdr>
      <w:divsChild>
        <w:div w:id="624384266">
          <w:marLeft w:val="0"/>
          <w:marRight w:val="0"/>
          <w:marTop w:val="0"/>
          <w:marBottom w:val="0"/>
          <w:divBdr>
            <w:top w:val="none" w:sz="0" w:space="0" w:color="auto"/>
            <w:left w:val="none" w:sz="0" w:space="0" w:color="auto"/>
            <w:bottom w:val="none" w:sz="0" w:space="0" w:color="auto"/>
            <w:right w:val="none" w:sz="0" w:space="0" w:color="auto"/>
          </w:divBdr>
          <w:divsChild>
            <w:div w:id="1266303388">
              <w:marLeft w:val="0"/>
              <w:marRight w:val="0"/>
              <w:marTop w:val="120"/>
              <w:marBottom w:val="120"/>
              <w:divBdr>
                <w:top w:val="none" w:sz="0" w:space="0" w:color="auto"/>
                <w:left w:val="none" w:sz="0" w:space="0" w:color="auto"/>
                <w:bottom w:val="none" w:sz="0" w:space="0" w:color="auto"/>
                <w:right w:val="none" w:sz="0" w:space="0" w:color="auto"/>
              </w:divBdr>
            </w:div>
          </w:divsChild>
        </w:div>
        <w:div w:id="43647998">
          <w:marLeft w:val="0"/>
          <w:marRight w:val="0"/>
          <w:marTop w:val="0"/>
          <w:marBottom w:val="0"/>
          <w:divBdr>
            <w:top w:val="none" w:sz="0" w:space="0" w:color="auto"/>
            <w:left w:val="none" w:sz="0" w:space="0" w:color="auto"/>
            <w:bottom w:val="none" w:sz="0" w:space="0" w:color="auto"/>
            <w:right w:val="none" w:sz="0" w:space="0" w:color="auto"/>
          </w:divBdr>
          <w:divsChild>
            <w:div w:id="18820552">
              <w:marLeft w:val="0"/>
              <w:marRight w:val="0"/>
              <w:marTop w:val="0"/>
              <w:marBottom w:val="0"/>
              <w:divBdr>
                <w:top w:val="none" w:sz="0" w:space="0" w:color="auto"/>
                <w:left w:val="none" w:sz="0" w:space="0" w:color="auto"/>
                <w:bottom w:val="none" w:sz="0" w:space="0" w:color="auto"/>
                <w:right w:val="none" w:sz="0" w:space="0" w:color="auto"/>
              </w:divBdr>
            </w:div>
            <w:div w:id="1434979161">
              <w:marLeft w:val="0"/>
              <w:marRight w:val="0"/>
              <w:marTop w:val="0"/>
              <w:marBottom w:val="0"/>
              <w:divBdr>
                <w:top w:val="none" w:sz="0" w:space="0" w:color="auto"/>
                <w:left w:val="none" w:sz="0" w:space="0" w:color="auto"/>
                <w:bottom w:val="none" w:sz="0" w:space="0" w:color="auto"/>
                <w:right w:val="none" w:sz="0" w:space="0" w:color="auto"/>
              </w:divBdr>
              <w:divsChild>
                <w:div w:id="1842310821">
                  <w:marLeft w:val="0"/>
                  <w:marRight w:val="0"/>
                  <w:marTop w:val="0"/>
                  <w:marBottom w:val="0"/>
                  <w:divBdr>
                    <w:top w:val="none" w:sz="0" w:space="0" w:color="auto"/>
                    <w:left w:val="none" w:sz="0" w:space="0" w:color="auto"/>
                    <w:bottom w:val="none" w:sz="0" w:space="0" w:color="auto"/>
                    <w:right w:val="none" w:sz="0" w:space="0" w:color="auto"/>
                  </w:divBdr>
                </w:div>
              </w:divsChild>
            </w:div>
            <w:div w:id="348875484">
              <w:marLeft w:val="0"/>
              <w:marRight w:val="0"/>
              <w:marTop w:val="0"/>
              <w:marBottom w:val="0"/>
              <w:divBdr>
                <w:top w:val="none" w:sz="0" w:space="0" w:color="auto"/>
                <w:left w:val="none" w:sz="0" w:space="0" w:color="auto"/>
                <w:bottom w:val="none" w:sz="0" w:space="0" w:color="auto"/>
                <w:right w:val="none" w:sz="0" w:space="0" w:color="auto"/>
              </w:divBdr>
              <w:divsChild>
                <w:div w:id="1765150465">
                  <w:marLeft w:val="0"/>
                  <w:marRight w:val="0"/>
                  <w:marTop w:val="0"/>
                  <w:marBottom w:val="0"/>
                  <w:divBdr>
                    <w:top w:val="none" w:sz="0" w:space="0" w:color="auto"/>
                    <w:left w:val="none" w:sz="0" w:space="0" w:color="auto"/>
                    <w:bottom w:val="none" w:sz="0" w:space="0" w:color="auto"/>
                    <w:right w:val="none" w:sz="0" w:space="0" w:color="auto"/>
                  </w:divBdr>
                </w:div>
              </w:divsChild>
            </w:div>
            <w:div w:id="1018854234">
              <w:marLeft w:val="0"/>
              <w:marRight w:val="0"/>
              <w:marTop w:val="0"/>
              <w:marBottom w:val="0"/>
              <w:divBdr>
                <w:top w:val="none" w:sz="0" w:space="0" w:color="auto"/>
                <w:left w:val="none" w:sz="0" w:space="0" w:color="auto"/>
                <w:bottom w:val="none" w:sz="0" w:space="0" w:color="auto"/>
                <w:right w:val="none" w:sz="0" w:space="0" w:color="auto"/>
              </w:divBdr>
              <w:divsChild>
                <w:div w:id="668599838">
                  <w:marLeft w:val="0"/>
                  <w:marRight w:val="0"/>
                  <w:marTop w:val="0"/>
                  <w:marBottom w:val="0"/>
                  <w:divBdr>
                    <w:top w:val="none" w:sz="0" w:space="0" w:color="auto"/>
                    <w:left w:val="none" w:sz="0" w:space="0" w:color="auto"/>
                    <w:bottom w:val="none" w:sz="0" w:space="0" w:color="auto"/>
                    <w:right w:val="none" w:sz="0" w:space="0" w:color="auto"/>
                  </w:divBdr>
                  <w:divsChild>
                    <w:div w:id="3373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4739">
              <w:marLeft w:val="0"/>
              <w:marRight w:val="0"/>
              <w:marTop w:val="0"/>
              <w:marBottom w:val="0"/>
              <w:divBdr>
                <w:top w:val="none" w:sz="0" w:space="0" w:color="auto"/>
                <w:left w:val="none" w:sz="0" w:space="0" w:color="auto"/>
                <w:bottom w:val="none" w:sz="0" w:space="0" w:color="auto"/>
                <w:right w:val="none" w:sz="0" w:space="0" w:color="auto"/>
              </w:divBdr>
              <w:divsChild>
                <w:div w:id="397552487">
                  <w:marLeft w:val="0"/>
                  <w:marRight w:val="0"/>
                  <w:marTop w:val="0"/>
                  <w:marBottom w:val="0"/>
                  <w:divBdr>
                    <w:top w:val="none" w:sz="0" w:space="0" w:color="auto"/>
                    <w:left w:val="none" w:sz="0" w:space="0" w:color="auto"/>
                    <w:bottom w:val="none" w:sz="0" w:space="0" w:color="auto"/>
                    <w:right w:val="none" w:sz="0" w:space="0" w:color="auto"/>
                  </w:divBdr>
                  <w:divsChild>
                    <w:div w:id="17660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nchling.engineering/" TargetMode="External"/><Relationship Id="rId5" Type="http://schemas.openxmlformats.org/officeDocument/2006/relationships/hyperlink" Target="https://www.benchling.com/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875</Words>
  <Characters>4992</Characters>
  <Application>Microsoft Office Word</Application>
  <DocSecurity>0</DocSecurity>
  <Lines>41</Lines>
  <Paragraphs>11</Paragraphs>
  <ScaleCrop>false</ScaleCrop>
  <Company>Oregon State University</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2021-01-23T22:33:00Z</dcterms:created>
  <dcterms:modified xsi:type="dcterms:W3CDTF">2021-01-23T22:33:00Z</dcterms:modified>
</cp:coreProperties>
</file>