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836B" w14:textId="6958A929" w:rsidR="00C61DD7" w:rsidRDefault="00C61DD7">
      <w:r>
        <w:t>Applicants must include a description of their objectives in pursuing an advanced degree. This should be a brief (one page) summary of the applicant's career goals, research interests, and pertinent experience. This information is submitted as part of the OSU online application.</w:t>
      </w:r>
    </w:p>
    <w:sectPr w:rsidR="00C6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D7"/>
    <w:rsid w:val="00C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BB7C8"/>
  <w15:chartTrackingRefBased/>
  <w15:docId w15:val="{D0217671-8348-FD42-8AE2-A198DEED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2023-11-26T23:58:00Z</dcterms:created>
  <dcterms:modified xsi:type="dcterms:W3CDTF">2023-11-26T23:58:00Z</dcterms:modified>
</cp:coreProperties>
</file>