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EE" w:rsidRPr="003877EE" w:rsidRDefault="003877EE" w:rsidP="00387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7EE">
        <w:rPr>
          <w:rFonts w:ascii="Times New Roman" w:eastAsia="Times New Roman" w:hAnsi="Times New Roman" w:cs="Times New Roman"/>
          <w:b/>
          <w:bCs/>
          <w:sz w:val="36"/>
          <w:szCs w:val="36"/>
        </w:rPr>
        <w:t>Shifts in demand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The position of the demand curve will shift to the left or right following a change in an underlying determinant of demand.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Increases in demand are shown by a shift to the right in the demand curve. This could be caused by a number of factors, including a rise in income, a rise in the price of a substitute or a fall in the price of a complement. </w:t>
      </w:r>
    </w:p>
    <w:p w:rsidR="003877EE" w:rsidRPr="003877EE" w:rsidRDefault="003877EE" w:rsidP="00387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EE">
        <w:rPr>
          <w:rFonts w:ascii="Times New Roman" w:eastAsia="Times New Roman" w:hAnsi="Times New Roman" w:cs="Times New Roman"/>
          <w:b/>
          <w:bCs/>
          <w:sz w:val="27"/>
          <w:szCs w:val="27"/>
        </w:rPr>
        <w:t>Demand schedule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A shift in demand to the right means an increase in the quantity demanded at every price. For example, if drinking cola becomes more fashionable demand will increase at every price. </w:t>
      </w:r>
    </w:p>
    <w:tbl>
      <w:tblPr>
        <w:tblW w:w="48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802"/>
        <w:gridCol w:w="1832"/>
      </w:tblGrid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(£)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ORIGINAL </w:t>
            </w:r>
            <w:proofErr w:type="spellStart"/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Qd</w:t>
            </w:r>
            <w:proofErr w:type="spellEnd"/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NEW </w:t>
            </w:r>
            <w:proofErr w:type="spellStart"/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Qd</w:t>
            </w:r>
            <w:proofErr w:type="spellEnd"/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14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1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2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</w:tbl>
    <w:p w:rsidR="003877EE" w:rsidRPr="003877EE" w:rsidRDefault="003877EE" w:rsidP="00387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in demand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877EE">
        <w:rPr>
          <w:rFonts w:ascii="Times New Roman" w:eastAsia="Times New Roman" w:hAnsi="Times New Roman" w:cs="Times New Roman"/>
          <w:i/>
          <w:iCs/>
          <w:sz w:val="24"/>
          <w:szCs w:val="24"/>
        </w:rPr>
        <w:t>increase</w:t>
      </w: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 in demand can be illustrated by a shift in the demand curve to the right.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3775" cy="3238500"/>
            <wp:effectExtent l="0" t="0" r="0" b="0"/>
            <wp:docPr id="2" name="Picture 2" descr="Increase in demand for 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 in demand for c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EE" w:rsidRPr="003877EE" w:rsidRDefault="003877EE" w:rsidP="00387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b/>
          <w:bCs/>
          <w:sz w:val="24"/>
          <w:szCs w:val="24"/>
        </w:rPr>
        <w:t>Decreases in demand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Conversely, demand can decrease and cause a shift to the left of the demand curve for a number of reasons, including a fall in income, assuming a good is a normal good, a fall in the price of a substitute and a rise in the price of a complement. </w:t>
      </w:r>
    </w:p>
    <w:p w:rsidR="003877EE" w:rsidRPr="003877EE" w:rsidRDefault="003877EE" w:rsidP="00387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EE">
        <w:rPr>
          <w:rFonts w:ascii="Times New Roman" w:eastAsia="Times New Roman" w:hAnsi="Times New Roman" w:cs="Times New Roman"/>
          <w:b/>
          <w:bCs/>
          <w:sz w:val="27"/>
          <w:szCs w:val="27"/>
        </w:rPr>
        <w:t>Demand schedule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For example, if the price of a substitute, such as fizzy orange, </w:t>
      </w:r>
      <w:r w:rsidRPr="003877EE">
        <w:rPr>
          <w:rFonts w:ascii="Times New Roman" w:eastAsia="Times New Roman" w:hAnsi="Times New Roman" w:cs="Times New Roman"/>
          <w:i/>
          <w:iCs/>
          <w:sz w:val="24"/>
          <w:szCs w:val="24"/>
        </w:rPr>
        <w:t>falls</w:t>
      </w: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877EE">
        <w:rPr>
          <w:rFonts w:ascii="Times New Roman" w:eastAsia="Times New Roman" w:hAnsi="Times New Roman" w:cs="Times New Roman"/>
          <w:i/>
          <w:iCs/>
          <w:sz w:val="24"/>
          <w:szCs w:val="24"/>
        </w:rPr>
        <w:t>less</w:t>
      </w: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 cola is demanded at each price, as consumers switch to the substitute.</w:t>
      </w:r>
    </w:p>
    <w:tbl>
      <w:tblPr>
        <w:tblW w:w="48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740"/>
        <w:gridCol w:w="1755"/>
      </w:tblGrid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(£)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ORIGINAL </w:t>
            </w:r>
            <w:proofErr w:type="spellStart"/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Qd</w:t>
            </w:r>
            <w:proofErr w:type="spellEnd"/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NEW </w:t>
            </w:r>
            <w:proofErr w:type="spellStart"/>
            <w:r w:rsidRPr="00387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Qd</w:t>
            </w:r>
            <w:proofErr w:type="spellEnd"/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3877EE" w:rsidRPr="003877EE" w:rsidTr="003877EE">
        <w:trPr>
          <w:tblCellSpacing w:w="15" w:type="dxa"/>
        </w:trPr>
        <w:tc>
          <w:tcPr>
            <w:tcW w:w="1275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50" w:type="dxa"/>
            <w:vAlign w:val="center"/>
            <w:hideMark/>
          </w:tcPr>
          <w:p w:rsidR="003877EE" w:rsidRPr="003877EE" w:rsidRDefault="003877EE" w:rsidP="00387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EE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Decreases in demand are shown by a shift of the demand curve to the left.  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33775" cy="3238500"/>
            <wp:effectExtent l="0" t="0" r="0" b="0"/>
            <wp:docPr id="1" name="Picture 1" descr="demand for cola decre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and for cola decre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3877EE">
        <w:rPr>
          <w:rFonts w:ascii="Times New Roman" w:eastAsia="Times New Roman" w:hAnsi="Times New Roman" w:cs="Times New Roman"/>
          <w:sz w:val="24"/>
          <w:szCs w:val="24"/>
        </w:rPr>
        <w:t> A shift in the demand curve is when a </w:t>
      </w:r>
      <w:hyperlink r:id="rId7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determinant of demand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77EE">
        <w:rPr>
          <w:rFonts w:ascii="Times New Roman" w:eastAsia="Times New Roman" w:hAnsi="Times New Roman" w:cs="Times New Roman"/>
          <w:i/>
          <w:iCs/>
          <w:sz w:val="24"/>
          <w:szCs w:val="24"/>
        </w:rPr>
        <w:t>other than price </w:t>
      </w:r>
      <w:r w:rsidRPr="003877EE">
        <w:rPr>
          <w:rFonts w:ascii="Times New Roman" w:eastAsia="Times New Roman" w:hAnsi="Times New Roman" w:cs="Times New Roman"/>
          <w:sz w:val="24"/>
          <w:szCs w:val="24"/>
        </w:rPr>
        <w:t>changes. Here are these other four determinants.</w:t>
      </w:r>
    </w:p>
    <w:p w:rsidR="003877EE" w:rsidRPr="003877EE" w:rsidRDefault="003877EE" w:rsidP="00387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Income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 of the buyers.</w:t>
      </w:r>
    </w:p>
    <w:p w:rsidR="003877EE" w:rsidRPr="003877EE" w:rsidRDefault="003877EE" w:rsidP="00387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Consumer trends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 and tastes.</w:t>
      </w:r>
    </w:p>
    <w:p w:rsidR="003877EE" w:rsidRPr="003877EE" w:rsidRDefault="003877EE" w:rsidP="00387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Expectations of future price, supply, needs, etc.</w:t>
      </w:r>
    </w:p>
    <w:p w:rsidR="003877EE" w:rsidRPr="003877EE" w:rsidRDefault="003877EE" w:rsidP="00387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The price of related goods. These can be substitutes, such as beef vs. chicken. They can also be complementary, such as beef and Worcestershire sauce.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There is a fifth determinant that applies to </w:t>
      </w:r>
      <w:hyperlink r:id="rId10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 demand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 only.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That is the number of potential buyers.</w:t>
      </w:r>
    </w:p>
    <w:p w:rsidR="003877EE" w:rsidRPr="003877EE" w:rsidRDefault="003877EE" w:rsidP="0038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EE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1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demand curve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 plots the relationship between the quantity </w:t>
      </w:r>
      <w:hyperlink r:id="rId12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demanded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 of a good or service and its price. The curve depicts in a graphical way the </w:t>
      </w:r>
      <w:hyperlink r:id="rId13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demand schedule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>, which details exactly how many units will be bought at each price. The </w:t>
      </w:r>
      <w:hyperlink r:id="rId14" w:history="1">
        <w:r w:rsidRPr="003877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law of demand</w:t>
        </w:r>
      </w:hyperlink>
      <w:r w:rsidRPr="003877EE">
        <w:rPr>
          <w:rFonts w:ascii="Times New Roman" w:eastAsia="Times New Roman" w:hAnsi="Times New Roman" w:cs="Times New Roman"/>
          <w:sz w:val="24"/>
          <w:szCs w:val="24"/>
        </w:rPr>
        <w:t xml:space="preserve"> guides that amount. That says less is bought at a higher price </w:t>
      </w:r>
      <w:hyperlink r:id="rId15" w:history="1">
        <w:r w:rsidRPr="003877E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ceteris paribus</w:t>
        </w:r>
      </w:hyperlink>
      <w:r w:rsidRPr="003877EE">
        <w:rPr>
          <w:rFonts w:ascii="Times New Roman" w:eastAsia="Times New Roman" w:hAnsi="Times New Roman" w:cs="Times New Roman"/>
          <w:i/>
          <w:iCs/>
          <w:sz w:val="24"/>
          <w:szCs w:val="24"/>
        </w:rPr>
        <w:t>. </w:t>
      </w:r>
      <w:r w:rsidRPr="003877EE">
        <w:rPr>
          <w:rFonts w:ascii="Times New Roman" w:eastAsia="Times New Roman" w:hAnsi="Times New Roman" w:cs="Times New Roman"/>
          <w:sz w:val="24"/>
          <w:szCs w:val="24"/>
        </w:rPr>
        <w:t>That means all determinants of demand other than price must stay the same.</w:t>
      </w:r>
    </w:p>
    <w:p w:rsidR="0084414B" w:rsidRDefault="0084414B"/>
    <w:p w:rsidR="0084414B" w:rsidRDefault="0084414B"/>
    <w:p w:rsidR="0084414B" w:rsidRDefault="0084414B"/>
    <w:p w:rsidR="0084414B" w:rsidRDefault="0084414B"/>
    <w:p w:rsidR="0084414B" w:rsidRDefault="0084414B">
      <w:pPr>
        <w:rPr>
          <w:b/>
          <w:sz w:val="32"/>
        </w:rPr>
      </w:pPr>
      <w:r w:rsidRPr="0084414B">
        <w:rPr>
          <w:b/>
          <w:sz w:val="32"/>
        </w:rPr>
        <w:lastRenderedPageBreak/>
        <w:t>SUPPLY</w:t>
      </w:r>
    </w:p>
    <w:p w:rsidR="0084414B" w:rsidRDefault="0084414B" w:rsidP="0084414B">
      <w:pPr>
        <w:pStyle w:val="Heading2"/>
      </w:pPr>
      <w:r>
        <w:t>Shifts in supply</w:t>
      </w:r>
    </w:p>
    <w:p w:rsidR="0084414B" w:rsidRDefault="0084414B" w:rsidP="0084414B">
      <w:pPr>
        <w:pStyle w:val="NormalWeb"/>
      </w:pPr>
      <w:r>
        <w:t xml:space="preserve">The position of a supply curve will change following a change in one or more of the </w:t>
      </w:r>
      <w:r>
        <w:rPr>
          <w:rStyle w:val="Emphasis"/>
        </w:rPr>
        <w:t xml:space="preserve">underlying determinants </w:t>
      </w:r>
      <w:r>
        <w:t xml:space="preserve">of supply. For example, a change in </w:t>
      </w:r>
      <w:hyperlink r:id="rId16" w:history="1">
        <w:r>
          <w:rPr>
            <w:rStyle w:val="Hyperlink"/>
          </w:rPr>
          <w:t>costs</w:t>
        </w:r>
      </w:hyperlink>
      <w:r>
        <w:t xml:space="preserve">, such as a change in </w:t>
      </w:r>
      <w:proofErr w:type="spellStart"/>
      <w:r>
        <w:t>labour</w:t>
      </w:r>
      <w:proofErr w:type="spellEnd"/>
      <w:r>
        <w:t xml:space="preserve"> or raw material costs, will shift the position of the supply curve.</w:t>
      </w:r>
    </w:p>
    <w:p w:rsidR="0084414B" w:rsidRDefault="0084414B" w:rsidP="0084414B">
      <w:pPr>
        <w:pStyle w:val="Heading3"/>
      </w:pPr>
      <w:r>
        <w:t>Rising costs</w:t>
      </w:r>
    </w:p>
    <w:p w:rsidR="0084414B" w:rsidRDefault="0084414B" w:rsidP="0084414B">
      <w:pPr>
        <w:pStyle w:val="NormalWeb"/>
      </w:pPr>
      <w:r>
        <w:t xml:space="preserve">If costs rise, less can be produced at any given price, and the supply curve will shift to the left. </w:t>
      </w:r>
    </w:p>
    <w:p w:rsidR="0084414B" w:rsidRDefault="0084414B" w:rsidP="0084414B">
      <w:pPr>
        <w:pStyle w:val="NormalWeb"/>
      </w:pPr>
      <w:r>
        <w:rPr>
          <w:noProof/>
        </w:rPr>
        <w:drawing>
          <wp:inline distT="0" distB="0" distL="0" distR="0">
            <wp:extent cx="3409950" cy="3076575"/>
            <wp:effectExtent l="0" t="0" r="0" b="0"/>
            <wp:docPr id="4" name="Picture 4" descr="http://www.economicsonline.co.uk/How%20markets%20work%20graphs/S-shifts-to-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conomicsonline.co.uk/How%20markets%20work%20graphs/S-shifts-to-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14B" w:rsidRDefault="0084414B" w:rsidP="0084414B">
      <w:pPr>
        <w:pStyle w:val="Heading3"/>
      </w:pPr>
      <w:r>
        <w:t>Falling costs</w:t>
      </w:r>
    </w:p>
    <w:p w:rsidR="0084414B" w:rsidRDefault="0084414B" w:rsidP="0084414B">
      <w:pPr>
        <w:pStyle w:val="NormalWeb"/>
      </w:pPr>
      <w:r>
        <w:t>If costs fall, more can be produced, and the supply curve will shift to the right.</w:t>
      </w:r>
    </w:p>
    <w:p w:rsidR="0084414B" w:rsidRDefault="0084414B" w:rsidP="0084414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467100" cy="3086100"/>
            <wp:effectExtent l="0" t="0" r="0" b="0"/>
            <wp:docPr id="3" name="Picture 3" descr="http://www.economicsonline.co.uk/How%20markets%20work%20graphs/Supply-to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conomicsonline.co.uk/How%20markets%20work%20graphs/Supply-to-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14B" w:rsidRPr="0084414B" w:rsidRDefault="0084414B" w:rsidP="0084414B">
      <w:pPr>
        <w:rPr>
          <w:sz w:val="32"/>
        </w:rPr>
      </w:pPr>
      <w:r>
        <w:t>Any change in an underlying determinant of supply, such as a change in the availability of factors, or changes in weather, taxes, and subsidies, will shift the supply curve to the left or right.</w:t>
      </w:r>
      <w:bookmarkStart w:id="0" w:name="_GoBack"/>
      <w:bookmarkEnd w:id="0"/>
    </w:p>
    <w:p w:rsidR="0084414B" w:rsidRDefault="0084414B"/>
    <w:p w:rsidR="0084414B" w:rsidRDefault="0084414B"/>
    <w:sectPr w:rsidR="0084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37F9E"/>
    <w:multiLevelType w:val="multilevel"/>
    <w:tmpl w:val="448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EE"/>
    <w:rsid w:val="003877EE"/>
    <w:rsid w:val="0084414B"/>
    <w:rsid w:val="00D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CC6"/>
  <w15:chartTrackingRefBased/>
  <w15:docId w15:val="{4F9DAD96-944B-44FC-AF25-65448E14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77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7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7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77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7EE"/>
    <w:rPr>
      <w:b/>
      <w:bCs/>
    </w:rPr>
  </w:style>
  <w:style w:type="character" w:styleId="Emphasis">
    <w:name w:val="Emphasis"/>
    <w:basedOn w:val="DefaultParagraphFont"/>
    <w:uiPriority w:val="20"/>
    <w:qFormat/>
    <w:rsid w:val="003877E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77EE"/>
    <w:rPr>
      <w:color w:val="0000FF"/>
      <w:u w:val="single"/>
    </w:rPr>
  </w:style>
  <w:style w:type="paragraph" w:customStyle="1" w:styleId="cb-split">
    <w:name w:val="cb-split"/>
    <w:basedOn w:val="Normal"/>
    <w:rsid w:val="0038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what-is-average-income-in-usa-family-household-history-3306189" TargetMode="External"/><Relationship Id="rId13" Type="http://schemas.openxmlformats.org/officeDocument/2006/relationships/hyperlink" Target="https://www.thebalance.com/demand-schedule-definition-and-real-life-example-3305719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thebalance.com/five-determinants-of-demand-with-examples-and-formula-3305706" TargetMode="External"/><Relationship Id="rId12" Type="http://schemas.openxmlformats.org/officeDocument/2006/relationships/hyperlink" Target="https://www.thebalance.com/what-is-demand-definition-explanation-effect-330570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economicsonline.co.uk/Business_economics/Cost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balance.com/demand-curve-definition-types-and-how-it-works-330570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hebalance.com/ceteris-paribus-definition-pronunciation-and-examples-3305723" TargetMode="External"/><Relationship Id="rId10" Type="http://schemas.openxmlformats.org/officeDocument/2006/relationships/hyperlink" Target="https://www.thebalance.com/aggregate-demand-definition-formula-components-330570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.com/consumer-spending-trends-and-current-statistics-3305916" TargetMode="External"/><Relationship Id="rId14" Type="http://schemas.openxmlformats.org/officeDocument/2006/relationships/hyperlink" Target="https://www.thebalance.com/law-of-demand-definition-explained-examples-3305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</cp:revision>
  <dcterms:created xsi:type="dcterms:W3CDTF">2017-10-10T21:11:00Z</dcterms:created>
  <dcterms:modified xsi:type="dcterms:W3CDTF">2017-10-10T21:15:00Z</dcterms:modified>
</cp:coreProperties>
</file>