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6DDBC24B">
                <wp:simplePos x="0" y="0"/>
                <wp:positionH relativeFrom="page">
                  <wp:posOffset>163902</wp:posOffset>
                </wp:positionH>
                <wp:positionV relativeFrom="paragraph">
                  <wp:posOffset>64219</wp:posOffset>
                </wp:positionV>
                <wp:extent cx="1857375" cy="1483743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148374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4DC1D295" w:rsidR="004840EE" w:rsidRPr="001E0A4B" w:rsidRDefault="005C7F69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</w:rPr>
                                  </w:pPr>
                                  <w:r w:rsidRPr="005C7F69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Hierarquia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7AC89E87" w:rsidR="002A239A" w:rsidRDefault="005C7F69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Ordens de Transporte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40264521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6056618D" w:rsidR="002A239A" w:rsidRDefault="005C7F69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Dado</w:t>
                                  </w:r>
                                  <w:r w:rsidR="003703D6"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Mestres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2.9pt;margin-top:5.05pt;width:146.25pt;height:116.8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4DC1D295" w:rsidR="004840EE" w:rsidRPr="001E0A4B" w:rsidRDefault="005C7F69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 w:rsidRPr="005C7F69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Hierarquia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7AC89E87" w:rsidR="002A239A" w:rsidRDefault="005C7F69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Ordens de Transporte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40264521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6056618D" w:rsidR="002A239A" w:rsidRDefault="005C7F69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Dado</w:t>
                            </w:r>
                            <w:r w:rsidR="003703D6"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Mestres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559A5517" w14:textId="06B860D4" w:rsidR="005C7F69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2863042" w:history="1">
        <w:r w:rsidR="005C7F69" w:rsidRPr="00D124F0">
          <w:rPr>
            <w:rStyle w:val="Hiperligao"/>
            <w:noProof/>
          </w:rPr>
          <w:t>Hierarquia SAP ABAP</w:t>
        </w:r>
        <w:r w:rsidR="005C7F69">
          <w:rPr>
            <w:noProof/>
            <w:webHidden/>
          </w:rPr>
          <w:tab/>
        </w:r>
        <w:r w:rsidR="005C7F69">
          <w:rPr>
            <w:noProof/>
            <w:webHidden/>
          </w:rPr>
          <w:fldChar w:fldCharType="begin"/>
        </w:r>
        <w:r w:rsidR="005C7F69">
          <w:rPr>
            <w:noProof/>
            <w:webHidden/>
          </w:rPr>
          <w:instrText xml:space="preserve"> PAGEREF _Toc192863042 \h </w:instrText>
        </w:r>
        <w:r w:rsidR="005C7F69">
          <w:rPr>
            <w:noProof/>
            <w:webHidden/>
          </w:rPr>
        </w:r>
        <w:r w:rsidR="005C7F69">
          <w:rPr>
            <w:noProof/>
            <w:webHidden/>
          </w:rPr>
          <w:fldChar w:fldCharType="separate"/>
        </w:r>
        <w:r w:rsidR="005C7F69">
          <w:rPr>
            <w:noProof/>
            <w:webHidden/>
          </w:rPr>
          <w:t>2</w:t>
        </w:r>
        <w:r w:rsidR="005C7F69">
          <w:rPr>
            <w:noProof/>
            <w:webHidden/>
          </w:rPr>
          <w:fldChar w:fldCharType="end"/>
        </w:r>
      </w:hyperlink>
    </w:p>
    <w:p w14:paraId="1CBF3EBB" w14:textId="272AEF87" w:rsidR="005C7F69" w:rsidRDefault="005C7F69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3043" w:history="1">
        <w:r w:rsidRPr="00D124F0">
          <w:rPr>
            <w:rStyle w:val="Hiperligao"/>
            <w:noProof/>
          </w:rPr>
          <w:t>Ordens de Transporte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D64A92" w14:textId="7D35FADB" w:rsidR="005C7F69" w:rsidRDefault="005C7F69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3044" w:history="1">
        <w:r w:rsidRPr="00D124F0">
          <w:rPr>
            <w:rStyle w:val="Hiperligao"/>
            <w:noProof/>
          </w:rPr>
          <w:t>Dados Mestres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F7BD8D" w14:textId="03A0FC89" w:rsidR="005C7F69" w:rsidRDefault="005C7F69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3045" w:history="1">
        <w:r w:rsidRPr="00D124F0">
          <w:rPr>
            <w:rStyle w:val="Hiperligao"/>
            <w:rFonts w:ascii="Calibri Light" w:hAnsi="Calibri Light" w:cs="Calibri Light"/>
            <w:noProof/>
          </w:rPr>
          <w:t>Importância dos Dados Mestres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B7C7A5" w14:textId="5D2F7D19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6E824216" w14:textId="73C5AB8A" w:rsidR="00FE2543" w:rsidRPr="00C7603B" w:rsidRDefault="00C7603B" w:rsidP="00C7603B">
      <w:pPr>
        <w:pStyle w:val="Ttulo1"/>
        <w:spacing w:before="240" w:after="240" w:line="360" w:lineRule="auto"/>
        <w:rPr>
          <w:color w:val="4F81BD" w:themeColor="accent1"/>
        </w:rPr>
      </w:pPr>
      <w:bookmarkStart w:id="0" w:name="_Toc192863042"/>
      <w:r w:rsidRPr="00C7603B">
        <w:rPr>
          <w:color w:val="4F81BD" w:themeColor="accent1"/>
        </w:rPr>
        <w:lastRenderedPageBreak/>
        <w:t>Hierarquia SAP ABAP</w:t>
      </w:r>
      <w:bookmarkEnd w:id="0"/>
    </w:p>
    <w:p w14:paraId="790B42F8" w14:textId="77777777" w:rsidR="000201AF" w:rsidRDefault="000201AF" w:rsidP="000201AF">
      <w:pPr>
        <w:spacing w:before="240" w:after="240" w:line="360" w:lineRule="auto"/>
        <w:ind w:left="900"/>
        <w:jc w:val="both"/>
      </w:pPr>
      <w:r w:rsidRPr="000201AF">
        <w:t xml:space="preserve">A hierarquia da SAP ABAP é composta por </w:t>
      </w:r>
      <w:r w:rsidRPr="00272360">
        <w:rPr>
          <w:b/>
          <w:bCs/>
        </w:rPr>
        <w:t>três</w:t>
      </w:r>
      <w:r w:rsidRPr="000201AF">
        <w:t xml:space="preserve"> níveis fundamentais, que estruturam o desenvolvimento e a execução de aplicações dentro do sistema SAP. Esses níveis garantem a </w:t>
      </w:r>
      <w:r w:rsidRPr="00272360">
        <w:rPr>
          <w:b/>
          <w:bCs/>
        </w:rPr>
        <w:t>organização</w:t>
      </w:r>
      <w:r w:rsidRPr="000201AF">
        <w:t xml:space="preserve"> e o funcionamento </w:t>
      </w:r>
      <w:r w:rsidRPr="00272360">
        <w:rPr>
          <w:b/>
          <w:bCs/>
        </w:rPr>
        <w:t>eficiente</w:t>
      </w:r>
      <w:r w:rsidRPr="000201AF">
        <w:t xml:space="preserve"> do software, dividindo </w:t>
      </w:r>
      <w:r w:rsidRPr="00272360">
        <w:rPr>
          <w:b/>
          <w:bCs/>
        </w:rPr>
        <w:t>responsabilidades</w:t>
      </w:r>
      <w:r w:rsidRPr="000201AF">
        <w:t xml:space="preserve"> de forma clara:</w:t>
      </w:r>
    </w:p>
    <w:p w14:paraId="72651251" w14:textId="167F3537" w:rsidR="00C7603B" w:rsidRDefault="00C7603B" w:rsidP="000201AF">
      <w:pPr>
        <w:pStyle w:val="PargrafodaLista"/>
        <w:numPr>
          <w:ilvl w:val="0"/>
          <w:numId w:val="57"/>
        </w:numPr>
        <w:spacing w:before="240" w:after="240" w:line="360" w:lineRule="auto"/>
        <w:jc w:val="both"/>
      </w:pPr>
      <w:r>
        <w:t>Interface</w:t>
      </w:r>
      <w:r w:rsidR="000201AF">
        <w:t xml:space="preserve"> </w:t>
      </w:r>
      <w:r w:rsidR="000201AF" w:rsidRPr="000201AF">
        <w:t>(Apresentação)</w:t>
      </w:r>
    </w:p>
    <w:p w14:paraId="4746A770" w14:textId="4DB371C5" w:rsidR="000201AF" w:rsidRDefault="000201AF" w:rsidP="000201AF">
      <w:pPr>
        <w:pStyle w:val="PargrafodaLista"/>
        <w:numPr>
          <w:ilvl w:val="1"/>
          <w:numId w:val="57"/>
        </w:numPr>
        <w:spacing w:before="240" w:after="240" w:line="360" w:lineRule="auto"/>
        <w:jc w:val="both"/>
      </w:pPr>
      <w:r w:rsidRPr="000201AF">
        <w:t xml:space="preserve">Este nível é responsável pela </w:t>
      </w:r>
      <w:r w:rsidRPr="00272360">
        <w:rPr>
          <w:b/>
          <w:bCs/>
        </w:rPr>
        <w:t>interação</w:t>
      </w:r>
      <w:r w:rsidRPr="000201AF">
        <w:t xml:space="preserve"> entre o </w:t>
      </w:r>
      <w:r>
        <w:t>utilizador</w:t>
      </w:r>
      <w:r w:rsidRPr="000201AF">
        <w:t xml:space="preserve"> e o sistema</w:t>
      </w:r>
      <w:r>
        <w:t>, d</w:t>
      </w:r>
      <w:r w:rsidRPr="000201AF">
        <w:t xml:space="preserve">efine como os dados são </w:t>
      </w:r>
      <w:r w:rsidRPr="00272360">
        <w:rPr>
          <w:b/>
          <w:bCs/>
        </w:rPr>
        <w:t>mostrados</w:t>
      </w:r>
      <w:r w:rsidRPr="00272360">
        <w:rPr>
          <w:b/>
          <w:bCs/>
        </w:rPr>
        <w:t xml:space="preserve"> e manipulados</w:t>
      </w:r>
      <w:r w:rsidRPr="000201AF">
        <w:t xml:space="preserve"> por meio</w:t>
      </w:r>
      <w:r>
        <w:t>s</w:t>
      </w:r>
      <w:r w:rsidRPr="000201AF">
        <w:t xml:space="preserve"> de </w:t>
      </w:r>
      <w:r w:rsidRPr="00272360">
        <w:rPr>
          <w:b/>
          <w:bCs/>
        </w:rPr>
        <w:t>telas</w:t>
      </w:r>
      <w:r>
        <w:t>.</w:t>
      </w:r>
    </w:p>
    <w:p w14:paraId="1EC0FD96" w14:textId="4C4110C9" w:rsidR="00C7603B" w:rsidRDefault="00272360" w:rsidP="000201AF">
      <w:pPr>
        <w:pStyle w:val="PargrafodaLista"/>
        <w:numPr>
          <w:ilvl w:val="0"/>
          <w:numId w:val="57"/>
        </w:numPr>
        <w:spacing w:before="240" w:after="240" w:line="360" w:lineRule="auto"/>
        <w:jc w:val="both"/>
      </w:pPr>
      <w:r w:rsidRPr="00272360">
        <w:t xml:space="preserve">Lógica </w:t>
      </w:r>
      <w:r w:rsidR="000201AF" w:rsidRPr="000201AF">
        <w:t>(Processamento de Aplicação)</w:t>
      </w:r>
    </w:p>
    <w:p w14:paraId="27441953" w14:textId="7C7F41B7" w:rsidR="00272360" w:rsidRDefault="00272360" w:rsidP="00272360">
      <w:pPr>
        <w:pStyle w:val="PargrafodaLista"/>
        <w:numPr>
          <w:ilvl w:val="1"/>
          <w:numId w:val="57"/>
        </w:numPr>
        <w:spacing w:before="240" w:after="240" w:line="360" w:lineRule="auto"/>
        <w:jc w:val="both"/>
      </w:pPr>
      <w:r w:rsidRPr="00272360">
        <w:t xml:space="preserve">Neste nível, ocorre o processamento das </w:t>
      </w:r>
      <w:r w:rsidRPr="009F1F3A">
        <w:rPr>
          <w:b/>
          <w:bCs/>
        </w:rPr>
        <w:t>regras de negócio</w:t>
      </w:r>
      <w:r w:rsidR="009F1F3A">
        <w:t xml:space="preserve">, </w:t>
      </w:r>
      <w:r w:rsidRPr="00272360">
        <w:t xml:space="preserve">responsável pela execução dos programas ABAP, </w:t>
      </w:r>
      <w:r w:rsidRPr="00E22A0D">
        <w:rPr>
          <w:b/>
          <w:bCs/>
        </w:rPr>
        <w:t>validação</w:t>
      </w:r>
      <w:r w:rsidRPr="00272360">
        <w:t xml:space="preserve"> dos dados e chamadas a</w:t>
      </w:r>
      <w:r w:rsidR="009F1F3A">
        <w:t>s</w:t>
      </w:r>
      <w:r w:rsidRPr="00272360">
        <w:t xml:space="preserve"> </w:t>
      </w:r>
      <w:r w:rsidRPr="00E22A0D">
        <w:rPr>
          <w:b/>
          <w:bCs/>
        </w:rPr>
        <w:t>funções ou métodos</w:t>
      </w:r>
      <w:r w:rsidRPr="00272360">
        <w:t xml:space="preserve"> que realizam operações lógicas dentro do sistema.</w:t>
      </w:r>
    </w:p>
    <w:p w14:paraId="5C2A4D9C" w14:textId="3C4FD408" w:rsidR="000201AF" w:rsidRDefault="00C7603B" w:rsidP="001D7743">
      <w:pPr>
        <w:pStyle w:val="PargrafodaLista"/>
        <w:numPr>
          <w:ilvl w:val="0"/>
          <w:numId w:val="57"/>
        </w:numPr>
        <w:spacing w:before="240" w:after="240" w:line="360" w:lineRule="auto"/>
        <w:jc w:val="both"/>
      </w:pPr>
      <w:r>
        <w:t xml:space="preserve">Base de Dados </w:t>
      </w:r>
      <w:r w:rsidR="000201AF" w:rsidRPr="000201AF">
        <w:t>(Persistência de Dados)</w:t>
      </w:r>
    </w:p>
    <w:p w14:paraId="4B596D9C" w14:textId="5AB01397" w:rsidR="00E22A0D" w:rsidRDefault="00E22A0D" w:rsidP="00E22A0D">
      <w:pPr>
        <w:pStyle w:val="PargrafodaLista"/>
        <w:numPr>
          <w:ilvl w:val="1"/>
          <w:numId w:val="57"/>
        </w:numPr>
        <w:spacing w:before="240" w:after="240" w:line="360" w:lineRule="auto"/>
        <w:jc w:val="both"/>
      </w:pPr>
      <w:r w:rsidRPr="00E22A0D">
        <w:t xml:space="preserve">Este nível </w:t>
      </w:r>
      <w:r w:rsidR="00D45157" w:rsidRPr="00E22A0D">
        <w:t>gerência</w:t>
      </w:r>
      <w:r w:rsidRPr="00E22A0D">
        <w:t xml:space="preserve"> o armazenamento e recuperação dos dados n</w:t>
      </w:r>
      <w:r w:rsidR="00D45157">
        <w:t xml:space="preserve">a base </w:t>
      </w:r>
      <w:r w:rsidRPr="00E22A0D">
        <w:t>de dados</w:t>
      </w:r>
      <w:r w:rsidR="00D45157">
        <w:t>. C</w:t>
      </w:r>
      <w:r w:rsidR="00D45157" w:rsidRPr="00D45157">
        <w:t xml:space="preserve">om </w:t>
      </w:r>
      <w:r w:rsidR="00D45157">
        <w:t xml:space="preserve">a implementação </w:t>
      </w:r>
      <w:r w:rsidR="00D45157" w:rsidRPr="00D45157">
        <w:t xml:space="preserve">do </w:t>
      </w:r>
      <w:r w:rsidR="00D45157" w:rsidRPr="00D45157">
        <w:rPr>
          <w:b/>
          <w:bCs/>
        </w:rPr>
        <w:t>SAP S/4HANA</w:t>
      </w:r>
      <w:r w:rsidR="00D45157" w:rsidRPr="00D45157">
        <w:t>.</w:t>
      </w:r>
    </w:p>
    <w:p w14:paraId="4FA2E001" w14:textId="77777777" w:rsidR="00272360" w:rsidRDefault="00272360">
      <w:pPr>
        <w:rPr>
          <w:rFonts w:ascii="Calibri Light" w:eastAsia="Calibri Light" w:hAnsi="Calibri Light" w:cs="Calibri Light"/>
          <w:color w:val="4F81BD" w:themeColor="accent1"/>
          <w:sz w:val="44"/>
          <w:szCs w:val="44"/>
        </w:rPr>
      </w:pPr>
      <w:r>
        <w:rPr>
          <w:color w:val="4F81BD" w:themeColor="accent1"/>
        </w:rPr>
        <w:br w:type="page"/>
      </w:r>
    </w:p>
    <w:p w14:paraId="10B8F196" w14:textId="31597323" w:rsidR="000201AF" w:rsidRPr="000201AF" w:rsidRDefault="000201AF" w:rsidP="000201AF">
      <w:pPr>
        <w:pStyle w:val="Ttulo1"/>
        <w:spacing w:before="240" w:after="240" w:line="360" w:lineRule="auto"/>
        <w:rPr>
          <w:color w:val="4F81BD" w:themeColor="accent1"/>
        </w:rPr>
      </w:pPr>
      <w:bookmarkStart w:id="1" w:name="_Toc192863043"/>
      <w:r w:rsidRPr="000201AF">
        <w:rPr>
          <w:color w:val="4F81BD" w:themeColor="accent1"/>
        </w:rPr>
        <w:lastRenderedPageBreak/>
        <w:t>Ordens de Transporte</w:t>
      </w:r>
      <w:bookmarkEnd w:id="1"/>
      <w:r w:rsidRPr="000201AF">
        <w:rPr>
          <w:color w:val="4F81BD" w:themeColor="accent1"/>
        </w:rPr>
        <w:t xml:space="preserve"> </w:t>
      </w:r>
    </w:p>
    <w:p w14:paraId="055FE72C" w14:textId="1BB4E1ED" w:rsidR="00DA5D68" w:rsidRDefault="00DA5D68" w:rsidP="00DA5D68">
      <w:pPr>
        <w:spacing w:before="240" w:after="240" w:line="360" w:lineRule="auto"/>
        <w:ind w:left="900"/>
        <w:jc w:val="both"/>
      </w:pPr>
      <w:r>
        <w:t xml:space="preserve">As Ordens de Transporte (ou </w:t>
      </w:r>
      <w:r w:rsidRPr="00DA5D68">
        <w:rPr>
          <w:i/>
          <w:iCs/>
        </w:rPr>
        <w:t>Transport</w:t>
      </w:r>
      <w:r>
        <w:t xml:space="preserve"> </w:t>
      </w:r>
      <w:r w:rsidRPr="00DA5D68">
        <w:rPr>
          <w:i/>
          <w:iCs/>
        </w:rPr>
        <w:t>Orders</w:t>
      </w:r>
      <w:r>
        <w:t xml:space="preserve">) são utilizadas no SAP para </w:t>
      </w:r>
      <w:r w:rsidRPr="0078030D">
        <w:rPr>
          <w:b/>
          <w:bCs/>
        </w:rPr>
        <w:t>mover</w:t>
      </w:r>
      <w:r>
        <w:t xml:space="preserve"> alterações e desenvolvimentos entre </w:t>
      </w:r>
      <w:r w:rsidRPr="0078030D">
        <w:rPr>
          <w:b/>
          <w:bCs/>
        </w:rPr>
        <w:t>diferentes</w:t>
      </w:r>
      <w:r>
        <w:t xml:space="preserve"> ambientes do sistema (por exemplo, de desenvolvimento para qualidade e depois para produção). Elas garantem que as personalizações </w:t>
      </w:r>
      <w:r>
        <w:t>dos</w:t>
      </w:r>
      <w:r>
        <w:t xml:space="preserve"> novos desenvolvimentos sejam </w:t>
      </w:r>
      <w:r>
        <w:t>transferidas</w:t>
      </w:r>
      <w:r>
        <w:t xml:space="preserve"> de forma </w:t>
      </w:r>
      <w:r w:rsidRPr="0078030D">
        <w:rPr>
          <w:b/>
          <w:bCs/>
        </w:rPr>
        <w:t>estruturada</w:t>
      </w:r>
      <w:r>
        <w:t xml:space="preserve"> e </w:t>
      </w:r>
      <w:r w:rsidRPr="0078030D">
        <w:rPr>
          <w:b/>
          <w:bCs/>
        </w:rPr>
        <w:t>segura</w:t>
      </w:r>
      <w:r>
        <w:t>.</w:t>
      </w:r>
    </w:p>
    <w:p w14:paraId="2CBD8BC1" w14:textId="4B342A06" w:rsidR="000201AF" w:rsidRDefault="00DA5D68" w:rsidP="00DA5D68">
      <w:pPr>
        <w:spacing w:before="240" w:after="240" w:line="360" w:lineRule="auto"/>
        <w:ind w:left="900"/>
        <w:jc w:val="both"/>
      </w:pPr>
      <w:r>
        <w:t xml:space="preserve">As ordens de transporte são sempre </w:t>
      </w:r>
      <w:r w:rsidRPr="00E45CCB">
        <w:rPr>
          <w:b/>
          <w:bCs/>
        </w:rPr>
        <w:t>criadas no ambiente de desenvolvimento</w:t>
      </w:r>
      <w:r>
        <w:t xml:space="preserve"> e seguem um fluxo de transporte definido pelo sistema SAP. Existem </w:t>
      </w:r>
      <w:r w:rsidRPr="00E45CCB">
        <w:rPr>
          <w:b/>
          <w:bCs/>
        </w:rPr>
        <w:t>dois</w:t>
      </w:r>
      <w:r>
        <w:t xml:space="preserve"> principais tipos de ordens de transporte:</w:t>
      </w:r>
    </w:p>
    <w:p w14:paraId="011D64D7" w14:textId="77777777" w:rsidR="0004466C" w:rsidRDefault="00DA5D68" w:rsidP="0004466C">
      <w:pPr>
        <w:pStyle w:val="PargrafodaLista"/>
        <w:numPr>
          <w:ilvl w:val="0"/>
          <w:numId w:val="60"/>
        </w:numPr>
        <w:spacing w:before="240" w:after="240" w:line="360" w:lineRule="auto"/>
        <w:jc w:val="both"/>
        <w:rPr>
          <w:b/>
          <w:bCs/>
        </w:rPr>
      </w:pPr>
      <w:r w:rsidRPr="0004466C">
        <w:rPr>
          <w:b/>
          <w:bCs/>
        </w:rPr>
        <w:t>Ordens de Workbench</w:t>
      </w:r>
    </w:p>
    <w:p w14:paraId="05A973F7" w14:textId="4CDACDFE" w:rsidR="00DA5D68" w:rsidRPr="0004466C" w:rsidRDefault="00DA5D68" w:rsidP="0004466C">
      <w:pPr>
        <w:pStyle w:val="PargrafodaLista"/>
        <w:spacing w:before="240" w:after="240" w:line="360" w:lineRule="auto"/>
        <w:ind w:left="1620"/>
        <w:jc w:val="both"/>
        <w:rPr>
          <w:b/>
          <w:bCs/>
        </w:rPr>
      </w:pPr>
      <w:r w:rsidRPr="00DA5D68">
        <w:t>As Ordens de Workbench são utilizadas para transportar objetos de desenvolvimento e programação, como:</w:t>
      </w:r>
    </w:p>
    <w:p w14:paraId="180F1690" w14:textId="6CFF5059" w:rsidR="00DA5D68" w:rsidRDefault="00DA5D68" w:rsidP="005C38B3">
      <w:pPr>
        <w:pStyle w:val="PargrafodaLista"/>
        <w:numPr>
          <w:ilvl w:val="0"/>
          <w:numId w:val="62"/>
        </w:numPr>
        <w:spacing w:line="360" w:lineRule="auto"/>
        <w:jc w:val="both"/>
      </w:pPr>
      <w:r>
        <w:t>Programas ABAP</w:t>
      </w:r>
      <w:r>
        <w:t>;</w:t>
      </w:r>
    </w:p>
    <w:p w14:paraId="2A2D68E3" w14:textId="19BA58C0" w:rsidR="00DA5D68" w:rsidRDefault="00DA5D68" w:rsidP="005C38B3">
      <w:pPr>
        <w:pStyle w:val="PargrafodaLista"/>
        <w:numPr>
          <w:ilvl w:val="0"/>
          <w:numId w:val="62"/>
        </w:numPr>
        <w:spacing w:line="360" w:lineRule="auto"/>
        <w:jc w:val="both"/>
      </w:pPr>
      <w:r>
        <w:t>Funções e módulos de função</w:t>
      </w:r>
      <w:r>
        <w:t>;</w:t>
      </w:r>
    </w:p>
    <w:p w14:paraId="2B1D8423" w14:textId="1CEB7F51" w:rsidR="00DA5D68" w:rsidRDefault="00DA5D68" w:rsidP="005C38B3">
      <w:pPr>
        <w:pStyle w:val="PargrafodaLista"/>
        <w:numPr>
          <w:ilvl w:val="0"/>
          <w:numId w:val="62"/>
        </w:numPr>
        <w:spacing w:line="360" w:lineRule="auto"/>
        <w:jc w:val="both"/>
      </w:pPr>
      <w:r>
        <w:t>Classes e métodos</w:t>
      </w:r>
      <w:r>
        <w:t>;</w:t>
      </w:r>
    </w:p>
    <w:p w14:paraId="32098EAA" w14:textId="117FF76F" w:rsidR="00DA5D68" w:rsidRDefault="00DA5D68" w:rsidP="005C38B3">
      <w:pPr>
        <w:pStyle w:val="PargrafodaLista"/>
        <w:numPr>
          <w:ilvl w:val="0"/>
          <w:numId w:val="62"/>
        </w:numPr>
        <w:spacing w:line="360" w:lineRule="auto"/>
        <w:jc w:val="both"/>
      </w:pPr>
      <w:r>
        <w:t>Dicionário de Dados</w:t>
      </w:r>
      <w:r>
        <w:t>;</w:t>
      </w:r>
    </w:p>
    <w:p w14:paraId="520BBF2E" w14:textId="412573FF" w:rsidR="00DA5D68" w:rsidRDefault="00DA5D68" w:rsidP="00DA5D68">
      <w:pPr>
        <w:spacing w:before="240" w:after="240" w:line="360" w:lineRule="auto"/>
        <w:ind w:left="900"/>
        <w:jc w:val="both"/>
      </w:pPr>
    </w:p>
    <w:p w14:paraId="12B2E8D1" w14:textId="4EAE46B3" w:rsidR="00DA5D68" w:rsidRPr="0004466C" w:rsidRDefault="00DA5D68" w:rsidP="0004466C">
      <w:pPr>
        <w:pStyle w:val="PargrafodaLista"/>
        <w:numPr>
          <w:ilvl w:val="0"/>
          <w:numId w:val="60"/>
        </w:numPr>
        <w:spacing w:before="240" w:after="240" w:line="360" w:lineRule="auto"/>
        <w:jc w:val="both"/>
        <w:rPr>
          <w:b/>
          <w:bCs/>
        </w:rPr>
      </w:pPr>
      <w:r w:rsidRPr="0004466C">
        <w:rPr>
          <w:b/>
          <w:bCs/>
        </w:rPr>
        <w:t>Ordens de Customizing</w:t>
      </w:r>
    </w:p>
    <w:p w14:paraId="4086863D" w14:textId="77777777" w:rsidR="00DA5D68" w:rsidRDefault="00DA5D68" w:rsidP="0004466C">
      <w:pPr>
        <w:pStyle w:val="PargrafodaLista"/>
        <w:spacing w:before="240" w:after="240" w:line="360" w:lineRule="auto"/>
        <w:ind w:left="1620"/>
        <w:jc w:val="both"/>
      </w:pPr>
      <w:r w:rsidRPr="00DA5D68">
        <w:t>As Ordens de Customizing são utilizadas para transportar configurações e personalizações do sistema, como:</w:t>
      </w:r>
    </w:p>
    <w:p w14:paraId="406F3CD6" w14:textId="77777777" w:rsidR="00DA5D68" w:rsidRDefault="00DA5D68" w:rsidP="005C38B3">
      <w:pPr>
        <w:pStyle w:val="PargrafodaLista"/>
        <w:numPr>
          <w:ilvl w:val="1"/>
          <w:numId w:val="61"/>
        </w:numPr>
        <w:spacing w:line="360" w:lineRule="auto"/>
        <w:jc w:val="both"/>
      </w:pPr>
      <w:r w:rsidRPr="00DA5D68">
        <w:t xml:space="preserve">Configurações realizadas via SPRO </w:t>
      </w:r>
    </w:p>
    <w:p w14:paraId="53B51F8E" w14:textId="77777777" w:rsidR="00DA5D68" w:rsidRDefault="00DA5D68" w:rsidP="005C38B3">
      <w:pPr>
        <w:pStyle w:val="PargrafodaLista"/>
        <w:numPr>
          <w:ilvl w:val="1"/>
          <w:numId w:val="61"/>
        </w:numPr>
        <w:spacing w:line="360" w:lineRule="auto"/>
        <w:jc w:val="both"/>
      </w:pPr>
      <w:r w:rsidRPr="00DA5D68">
        <w:t xml:space="preserve">Alterações em tabelas de Customizing </w:t>
      </w:r>
    </w:p>
    <w:p w14:paraId="15E9B60A" w14:textId="7D08BFDB" w:rsidR="00DA5D68" w:rsidRDefault="00DA5D68" w:rsidP="005C38B3">
      <w:pPr>
        <w:pStyle w:val="PargrafodaLista"/>
        <w:numPr>
          <w:ilvl w:val="1"/>
          <w:numId w:val="61"/>
        </w:numPr>
        <w:spacing w:line="360" w:lineRule="auto"/>
        <w:jc w:val="both"/>
      </w:pPr>
      <w:r w:rsidRPr="00DA5D68">
        <w:t>Definições de parâmetros globais</w:t>
      </w:r>
    </w:p>
    <w:p w14:paraId="589A9A35" w14:textId="77777777" w:rsidR="0004466C" w:rsidRDefault="0004466C" w:rsidP="0004466C">
      <w:pPr>
        <w:spacing w:before="240" w:after="240" w:line="360" w:lineRule="auto"/>
        <w:jc w:val="both"/>
      </w:pPr>
    </w:p>
    <w:p w14:paraId="08F53140" w14:textId="77777777" w:rsidR="0004466C" w:rsidRDefault="0004466C">
      <w:pPr>
        <w:rPr>
          <w:rFonts w:ascii="Calibri Light" w:eastAsia="Calibri Light" w:hAnsi="Calibri Light" w:cs="Calibri Light"/>
          <w:color w:val="4F81BD" w:themeColor="accent1"/>
          <w:sz w:val="44"/>
          <w:szCs w:val="44"/>
        </w:rPr>
      </w:pPr>
      <w:r>
        <w:rPr>
          <w:color w:val="4F81BD" w:themeColor="accent1"/>
        </w:rPr>
        <w:br w:type="page"/>
      </w:r>
    </w:p>
    <w:p w14:paraId="2E55984F" w14:textId="5160C868" w:rsidR="0004466C" w:rsidRDefault="0004466C" w:rsidP="0004466C">
      <w:pPr>
        <w:pStyle w:val="Ttulo1"/>
        <w:spacing w:before="240" w:after="240" w:line="360" w:lineRule="auto"/>
        <w:rPr>
          <w:color w:val="4F81BD" w:themeColor="accent1"/>
        </w:rPr>
      </w:pPr>
      <w:bookmarkStart w:id="2" w:name="_Toc192863044"/>
      <w:r w:rsidRPr="0004466C">
        <w:rPr>
          <w:color w:val="4F81BD" w:themeColor="accent1"/>
        </w:rPr>
        <w:lastRenderedPageBreak/>
        <w:t>Dados Mestres</w:t>
      </w:r>
      <w:bookmarkEnd w:id="2"/>
    </w:p>
    <w:p w14:paraId="629B5D2C" w14:textId="77777777" w:rsidR="0004466C" w:rsidRPr="0004466C" w:rsidRDefault="0004466C" w:rsidP="00E8701D">
      <w:pPr>
        <w:spacing w:before="240" w:after="240" w:line="360" w:lineRule="auto"/>
        <w:ind w:left="900"/>
        <w:jc w:val="both"/>
      </w:pPr>
      <w:r w:rsidRPr="0004466C">
        <w:t xml:space="preserve">Os Dados Mestres no SAP são </w:t>
      </w:r>
      <w:r w:rsidRPr="0004466C">
        <w:rPr>
          <w:b/>
          <w:bCs/>
        </w:rPr>
        <w:t>informações essenciais</w:t>
      </w:r>
      <w:r w:rsidRPr="0004466C">
        <w:t xml:space="preserve"> que permanecem relativamente constantes ao longo do tempo e são utilizadas em vários </w:t>
      </w:r>
      <w:r w:rsidRPr="0004466C">
        <w:rPr>
          <w:b/>
          <w:bCs/>
        </w:rPr>
        <w:t>processos</w:t>
      </w:r>
      <w:r w:rsidRPr="0004466C">
        <w:t xml:space="preserve"> dentro do sistema. Eles são </w:t>
      </w:r>
      <w:r w:rsidRPr="0004466C">
        <w:rPr>
          <w:b/>
          <w:bCs/>
        </w:rPr>
        <w:t>compartilhados</w:t>
      </w:r>
      <w:r w:rsidRPr="0004466C">
        <w:t xml:space="preserve"> entre diferentes módulos do SAP, garantindo consistência e integridade dos dados em toda a organização.</w:t>
      </w:r>
    </w:p>
    <w:p w14:paraId="08E5E366" w14:textId="1D7BCA1E" w:rsidR="0004466C" w:rsidRDefault="0004466C" w:rsidP="00E8701D">
      <w:pPr>
        <w:spacing w:before="240" w:after="240" w:line="360" w:lineRule="auto"/>
        <w:ind w:left="900"/>
        <w:jc w:val="both"/>
      </w:pPr>
      <w:r w:rsidRPr="0004466C">
        <w:t>Os principais tipos de Dados Mestres incluem:</w:t>
      </w:r>
    </w:p>
    <w:p w14:paraId="2E653319" w14:textId="221FBD1A" w:rsidR="0004466C" w:rsidRPr="00E8701D" w:rsidRDefault="0004466C" w:rsidP="00E8701D">
      <w:pPr>
        <w:pStyle w:val="PargrafodaLista"/>
        <w:numPr>
          <w:ilvl w:val="0"/>
          <w:numId w:val="66"/>
        </w:numPr>
        <w:spacing w:before="240" w:after="240" w:line="360" w:lineRule="auto"/>
        <w:jc w:val="both"/>
        <w:rPr>
          <w:b/>
          <w:bCs/>
        </w:rPr>
      </w:pPr>
      <w:r w:rsidRPr="00E8701D">
        <w:rPr>
          <w:b/>
          <w:bCs/>
        </w:rPr>
        <w:t>Dados de Cliente</w:t>
      </w:r>
    </w:p>
    <w:p w14:paraId="24311646" w14:textId="77777777" w:rsidR="00E8701D" w:rsidRPr="00E8701D" w:rsidRDefault="00E8701D" w:rsidP="007B7FA0">
      <w:pPr>
        <w:pStyle w:val="PargrafodaLista"/>
        <w:spacing w:before="240" w:after="240" w:line="360" w:lineRule="auto"/>
        <w:ind w:left="1620"/>
        <w:jc w:val="both"/>
      </w:pPr>
      <w:r w:rsidRPr="00E8701D">
        <w:t>Os Dados de Cliente contêm todas as informações relevantes sobre os clientes de uma empresa, sendo essenciais para processos de vendas, faturamento e logística. Esses dados incluem:</w:t>
      </w:r>
    </w:p>
    <w:p w14:paraId="0A30416B" w14:textId="6B3200E1" w:rsidR="00E8701D" w:rsidRPr="00E8701D" w:rsidRDefault="00E8701D" w:rsidP="00E8701D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jc w:val="both"/>
      </w:pPr>
      <w:r w:rsidRPr="00E8701D">
        <w:t>Nome e endereço do cliente</w:t>
      </w:r>
      <w:r w:rsidR="006D49E4">
        <w:t>;</w:t>
      </w:r>
    </w:p>
    <w:p w14:paraId="784A4C02" w14:textId="7858B8E9" w:rsidR="00E8701D" w:rsidRPr="00E8701D" w:rsidRDefault="00E8701D" w:rsidP="00E8701D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jc w:val="both"/>
      </w:pPr>
      <w:r w:rsidRPr="00E8701D">
        <w:t>Condições de pagamento e crédito</w:t>
      </w:r>
      <w:r w:rsidR="006D49E4">
        <w:t>;</w:t>
      </w:r>
    </w:p>
    <w:p w14:paraId="7A6B90AB" w14:textId="7D5B436E" w:rsidR="00465B78" w:rsidRPr="00E8701D" w:rsidRDefault="00E8701D" w:rsidP="00465B78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jc w:val="both"/>
      </w:pPr>
      <w:r w:rsidRPr="00E8701D">
        <w:t xml:space="preserve">Dados </w:t>
      </w:r>
      <w:r w:rsidR="00465B78">
        <w:t>da conta bancaria</w:t>
      </w:r>
      <w:r w:rsidR="006D49E4">
        <w:t>;</w:t>
      </w:r>
    </w:p>
    <w:p w14:paraId="659CC836" w14:textId="5EAC46C0" w:rsidR="00E8701D" w:rsidRPr="00E8701D" w:rsidRDefault="00E8701D" w:rsidP="00E8701D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jc w:val="both"/>
      </w:pPr>
      <w:r w:rsidRPr="00E8701D">
        <w:t>Informações fiscais e de faturamento</w:t>
      </w:r>
      <w:r w:rsidR="006D49E4">
        <w:t>;</w:t>
      </w:r>
    </w:p>
    <w:p w14:paraId="76289861" w14:textId="77777777" w:rsidR="00E8701D" w:rsidRPr="00E8701D" w:rsidRDefault="00E8701D" w:rsidP="00E8701D">
      <w:pPr>
        <w:pStyle w:val="PargrafodaLista"/>
        <w:numPr>
          <w:ilvl w:val="0"/>
          <w:numId w:val="66"/>
        </w:numPr>
        <w:spacing w:before="240" w:after="240" w:line="360" w:lineRule="auto"/>
        <w:jc w:val="both"/>
        <w:rPr>
          <w:b/>
          <w:bCs/>
        </w:rPr>
      </w:pPr>
      <w:r w:rsidRPr="00E8701D">
        <w:rPr>
          <w:b/>
          <w:bCs/>
        </w:rPr>
        <w:t>Dados da Empresa</w:t>
      </w:r>
    </w:p>
    <w:p w14:paraId="0E6AC3B1" w14:textId="77777777" w:rsidR="00E8701D" w:rsidRPr="00E8701D" w:rsidRDefault="00E8701D" w:rsidP="007B7FA0">
      <w:pPr>
        <w:pStyle w:val="PargrafodaLista"/>
        <w:spacing w:before="240" w:after="240" w:line="360" w:lineRule="auto"/>
        <w:ind w:left="1620"/>
        <w:jc w:val="both"/>
      </w:pPr>
      <w:r w:rsidRPr="00E8701D">
        <w:t>Os Dados da Empresa representam as informações organizacionais da empresa dentro do SAP, incluindo:</w:t>
      </w:r>
    </w:p>
    <w:p w14:paraId="30E219EB" w14:textId="4A4D8573" w:rsidR="00E8701D" w:rsidRPr="00E8701D" w:rsidRDefault="00E8701D" w:rsidP="00E8701D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jc w:val="both"/>
      </w:pPr>
      <w:r w:rsidRPr="00E8701D">
        <w:t>Código da empresa</w:t>
      </w:r>
      <w:r w:rsidR="006D49E4">
        <w:t>;</w:t>
      </w:r>
    </w:p>
    <w:p w14:paraId="6D09242F" w14:textId="1B05796D" w:rsidR="00E8701D" w:rsidRPr="00E8701D" w:rsidRDefault="00E8701D" w:rsidP="00E8701D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jc w:val="both"/>
      </w:pPr>
      <w:r w:rsidRPr="00E8701D">
        <w:t>Centros de custo e centros de lucro</w:t>
      </w:r>
      <w:r w:rsidR="006D49E4">
        <w:t>;</w:t>
      </w:r>
    </w:p>
    <w:p w14:paraId="12BE1AC9" w14:textId="3C100C9C" w:rsidR="00E8701D" w:rsidRPr="00E8701D" w:rsidRDefault="00E8701D" w:rsidP="00E8701D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jc w:val="both"/>
      </w:pPr>
      <w:r w:rsidRPr="00E8701D">
        <w:t>Unidades organizacionais (como divisões e departamentos)</w:t>
      </w:r>
      <w:r w:rsidR="006D49E4">
        <w:t>;</w:t>
      </w:r>
    </w:p>
    <w:p w14:paraId="5D66F252" w14:textId="4D804F94" w:rsidR="0004466C" w:rsidRDefault="00E8701D" w:rsidP="007B7FA0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jc w:val="both"/>
      </w:pPr>
      <w:r w:rsidRPr="00E8701D">
        <w:t>Configuração da estrutura empresarial no sistema</w:t>
      </w:r>
      <w:r w:rsidR="006D49E4">
        <w:t>;</w:t>
      </w:r>
    </w:p>
    <w:p w14:paraId="24AAF18D" w14:textId="77777777" w:rsidR="00E8701D" w:rsidRPr="00E8701D" w:rsidRDefault="00E8701D" w:rsidP="00E8701D">
      <w:pPr>
        <w:pStyle w:val="PargrafodaLista"/>
        <w:numPr>
          <w:ilvl w:val="0"/>
          <w:numId w:val="66"/>
        </w:numPr>
        <w:spacing w:before="240" w:after="240" w:line="360" w:lineRule="auto"/>
        <w:jc w:val="both"/>
        <w:rPr>
          <w:b/>
          <w:bCs/>
        </w:rPr>
      </w:pPr>
      <w:r w:rsidRPr="00E8701D">
        <w:rPr>
          <w:b/>
          <w:bCs/>
        </w:rPr>
        <w:t>Dados de Materiais</w:t>
      </w:r>
    </w:p>
    <w:p w14:paraId="4D01685E" w14:textId="08091EBE" w:rsidR="00E8701D" w:rsidRPr="00E8701D" w:rsidRDefault="00E8701D" w:rsidP="007B7FA0">
      <w:pPr>
        <w:pStyle w:val="PargrafodaLista"/>
        <w:spacing w:before="240" w:after="240" w:line="360" w:lineRule="auto"/>
        <w:ind w:left="1620"/>
        <w:jc w:val="both"/>
      </w:pPr>
      <w:r w:rsidRPr="00E8701D">
        <w:t>Os Dados de Materiais contêm todas as informações relacionadas aos produtos e materiais utilizados em processos de compra, venda e produção</w:t>
      </w:r>
      <w:r w:rsidR="001D549C">
        <w:t>, incluindo</w:t>
      </w:r>
      <w:r w:rsidRPr="00E8701D">
        <w:t>:</w:t>
      </w:r>
    </w:p>
    <w:p w14:paraId="4A0DB630" w14:textId="4E79D14F" w:rsidR="00E8701D" w:rsidRPr="00E8701D" w:rsidRDefault="00E8701D" w:rsidP="00E8701D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jc w:val="both"/>
      </w:pPr>
      <w:r w:rsidRPr="00E8701D">
        <w:t>Código do material</w:t>
      </w:r>
      <w:r w:rsidR="006D49E4">
        <w:t>;</w:t>
      </w:r>
    </w:p>
    <w:p w14:paraId="0B1339B0" w14:textId="325F96CC" w:rsidR="00E8701D" w:rsidRPr="00E8701D" w:rsidRDefault="00E8701D" w:rsidP="00E8701D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jc w:val="both"/>
      </w:pPr>
      <w:r w:rsidRPr="00E8701D">
        <w:t>Descrição do material</w:t>
      </w:r>
      <w:r w:rsidR="006D49E4">
        <w:t>;</w:t>
      </w:r>
    </w:p>
    <w:p w14:paraId="7B98DE24" w14:textId="1828D472" w:rsidR="00E8701D" w:rsidRPr="00E8701D" w:rsidRDefault="00E8701D" w:rsidP="00E8701D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jc w:val="both"/>
      </w:pPr>
      <w:r w:rsidRPr="00E8701D">
        <w:t>Unidade de medida</w:t>
      </w:r>
      <w:r w:rsidR="006D49E4">
        <w:t>;</w:t>
      </w:r>
    </w:p>
    <w:p w14:paraId="328EF6AD" w14:textId="49B9713F" w:rsidR="00E8701D" w:rsidRPr="00E8701D" w:rsidRDefault="00E8701D" w:rsidP="00E8701D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jc w:val="both"/>
      </w:pPr>
      <w:r w:rsidRPr="00E8701D">
        <w:t>Tipo de material</w:t>
      </w:r>
      <w:r w:rsidR="001D549C">
        <w:t>;</w:t>
      </w:r>
    </w:p>
    <w:p w14:paraId="319A1E65" w14:textId="11D50EA8" w:rsidR="00E8701D" w:rsidRPr="00E8701D" w:rsidRDefault="00E8701D" w:rsidP="00E8701D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jc w:val="both"/>
      </w:pPr>
      <w:r w:rsidRPr="00E8701D">
        <w:t>Preço padrão</w:t>
      </w:r>
      <w:r w:rsidR="006D49E4">
        <w:t>;</w:t>
      </w:r>
    </w:p>
    <w:p w14:paraId="008CD07A" w14:textId="4A7ABB4D" w:rsidR="00E8701D" w:rsidRPr="00E8701D" w:rsidRDefault="00E8701D" w:rsidP="00E8701D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jc w:val="both"/>
      </w:pPr>
      <w:r w:rsidRPr="00E8701D">
        <w:t>Informações sobre fornecedores e estoques</w:t>
      </w:r>
      <w:r w:rsidR="006D49E4">
        <w:t>;</w:t>
      </w:r>
    </w:p>
    <w:p w14:paraId="6FB9A5E4" w14:textId="77777777" w:rsidR="00E8701D" w:rsidRDefault="00E8701D" w:rsidP="0004466C"/>
    <w:p w14:paraId="4CB3784E" w14:textId="77777777" w:rsidR="00414257" w:rsidRDefault="00414257">
      <w:r>
        <w:br w:type="page"/>
      </w:r>
    </w:p>
    <w:p w14:paraId="63050F9A" w14:textId="1C1B367C" w:rsidR="00414257" w:rsidRPr="004B1804" w:rsidRDefault="00414257" w:rsidP="004B1804">
      <w:pPr>
        <w:pStyle w:val="Ttulo2"/>
        <w:spacing w:after="240" w:line="360" w:lineRule="auto"/>
        <w:ind w:firstLine="900"/>
        <w:jc w:val="both"/>
        <w:rPr>
          <w:rFonts w:ascii="Calibri Light" w:hAnsi="Calibri Light" w:cs="Calibri Light"/>
          <w:sz w:val="28"/>
          <w:szCs w:val="28"/>
        </w:rPr>
      </w:pPr>
      <w:bookmarkStart w:id="3" w:name="_Toc192863045"/>
      <w:r w:rsidRPr="004B1804">
        <w:rPr>
          <w:rFonts w:ascii="Calibri Light" w:hAnsi="Calibri Light" w:cs="Calibri Light"/>
          <w:sz w:val="28"/>
          <w:szCs w:val="28"/>
        </w:rPr>
        <w:lastRenderedPageBreak/>
        <w:t>Importância dos Dados Mestres</w:t>
      </w:r>
      <w:bookmarkEnd w:id="3"/>
    </w:p>
    <w:p w14:paraId="00667F6C" w14:textId="70DE4DBD" w:rsidR="00414257" w:rsidRPr="0004466C" w:rsidRDefault="00414257" w:rsidP="00414257">
      <w:pPr>
        <w:spacing w:before="240" w:after="240" w:line="360" w:lineRule="auto"/>
        <w:ind w:left="900"/>
        <w:jc w:val="both"/>
      </w:pPr>
      <w:r>
        <w:t xml:space="preserve">Os Dados Mestres garantem a </w:t>
      </w:r>
      <w:r w:rsidRPr="00C15D34">
        <w:rPr>
          <w:b/>
          <w:bCs/>
        </w:rPr>
        <w:t>padronização</w:t>
      </w:r>
      <w:r>
        <w:t xml:space="preserve"> e integridade dos dados em toda a organização, </w:t>
      </w:r>
      <w:r w:rsidRPr="00C15D34">
        <w:rPr>
          <w:b/>
          <w:bCs/>
        </w:rPr>
        <w:t>evitando</w:t>
      </w:r>
      <w:r>
        <w:t xml:space="preserve"> erros</w:t>
      </w:r>
      <w:r w:rsidR="00C15D34">
        <w:t xml:space="preserve"> </w:t>
      </w:r>
      <w:r>
        <w:t xml:space="preserve">e inconsistências entre </w:t>
      </w:r>
      <w:r w:rsidRPr="00C15D34">
        <w:rPr>
          <w:b/>
          <w:bCs/>
        </w:rPr>
        <w:t>diferentes áreas</w:t>
      </w:r>
      <w:r>
        <w:t xml:space="preserve"> do sistema SAP. Como são utilizados por vários </w:t>
      </w:r>
      <w:r w:rsidRPr="00C15D34">
        <w:rPr>
          <w:b/>
          <w:bCs/>
        </w:rPr>
        <w:t>processos e módulos</w:t>
      </w:r>
      <w:r>
        <w:t xml:space="preserve">, qualquer erro nesses dados pode </w:t>
      </w:r>
      <w:r w:rsidRPr="00C15D34">
        <w:rPr>
          <w:b/>
          <w:bCs/>
        </w:rPr>
        <w:t>impactar negativamente</w:t>
      </w:r>
      <w:r>
        <w:t xml:space="preserve"> toda a operação da empresa.</w:t>
      </w:r>
    </w:p>
    <w:sectPr w:rsidR="00414257" w:rsidRPr="0004466C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7B8EF" w14:textId="77777777" w:rsidR="00471115" w:rsidRDefault="00471115">
      <w:r>
        <w:separator/>
      </w:r>
    </w:p>
  </w:endnote>
  <w:endnote w:type="continuationSeparator" w:id="0">
    <w:p w14:paraId="26AC8BE5" w14:textId="77777777" w:rsidR="00471115" w:rsidRDefault="00471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5227D" w14:textId="77777777" w:rsidR="00471115" w:rsidRDefault="00471115">
      <w:r>
        <w:separator/>
      </w:r>
    </w:p>
  </w:footnote>
  <w:footnote w:type="continuationSeparator" w:id="0">
    <w:p w14:paraId="30618035" w14:textId="77777777" w:rsidR="00471115" w:rsidRDefault="00471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B49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1967E1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6BD2EB7"/>
    <w:multiLevelType w:val="multilevel"/>
    <w:tmpl w:val="C2A6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262AA"/>
    <w:multiLevelType w:val="hybridMultilevel"/>
    <w:tmpl w:val="51F6B3E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08BB316F"/>
    <w:multiLevelType w:val="hybridMultilevel"/>
    <w:tmpl w:val="5AFE267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0F5C6ED0"/>
    <w:multiLevelType w:val="hybridMultilevel"/>
    <w:tmpl w:val="D526938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0C16A74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48314EE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15650402"/>
    <w:multiLevelType w:val="hybridMultilevel"/>
    <w:tmpl w:val="C3401F6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42CE3"/>
    <w:multiLevelType w:val="hybridMultilevel"/>
    <w:tmpl w:val="AC549A2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6C7412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1C313CBC"/>
    <w:multiLevelType w:val="hybridMultilevel"/>
    <w:tmpl w:val="CB7015D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1DF15638"/>
    <w:multiLevelType w:val="hybridMultilevel"/>
    <w:tmpl w:val="E4F41A5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1E914674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2098262E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2155041A"/>
    <w:multiLevelType w:val="hybridMultilevel"/>
    <w:tmpl w:val="18C6C3B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275E079A"/>
    <w:multiLevelType w:val="hybridMultilevel"/>
    <w:tmpl w:val="B7F60EF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28E75C47"/>
    <w:multiLevelType w:val="hybridMultilevel"/>
    <w:tmpl w:val="7D0CB2D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2BBA3927"/>
    <w:multiLevelType w:val="hybridMultilevel"/>
    <w:tmpl w:val="8AB22F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2C44798C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35983586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36F3492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37D94F5A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3D412A42"/>
    <w:multiLevelType w:val="multilevel"/>
    <w:tmpl w:val="CC82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8A7A27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44233F52"/>
    <w:multiLevelType w:val="hybridMultilevel"/>
    <w:tmpl w:val="6540B07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46AD182A"/>
    <w:multiLevelType w:val="hybridMultilevel"/>
    <w:tmpl w:val="CCBCC250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4A450AD5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 w15:restartNumberingAfterBreak="0">
    <w:nsid w:val="4B62379F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4C6B698E"/>
    <w:multiLevelType w:val="hybridMultilevel"/>
    <w:tmpl w:val="6B2AA47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4EDF011B"/>
    <w:multiLevelType w:val="hybridMultilevel"/>
    <w:tmpl w:val="2FD67F0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509B2028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50E77B32"/>
    <w:multiLevelType w:val="hybridMultilevel"/>
    <w:tmpl w:val="1A5ED44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0EB051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54D81A6F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 w15:restartNumberingAfterBreak="0">
    <w:nsid w:val="551132FF"/>
    <w:multiLevelType w:val="hybridMultilevel"/>
    <w:tmpl w:val="4FF8613A"/>
    <w:lvl w:ilvl="0" w:tplc="FFFFFFFF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9" w15:restartNumberingAfterBreak="0">
    <w:nsid w:val="557F2150"/>
    <w:multiLevelType w:val="hybridMultilevel"/>
    <w:tmpl w:val="87A0687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 w15:restartNumberingAfterBreak="0">
    <w:nsid w:val="58632412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1" w15:restartNumberingAfterBreak="0">
    <w:nsid w:val="591B16ED"/>
    <w:multiLevelType w:val="hybridMultilevel"/>
    <w:tmpl w:val="809A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ADB4E10"/>
    <w:multiLevelType w:val="hybridMultilevel"/>
    <w:tmpl w:val="1FCC2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5" w15:restartNumberingAfterBreak="0">
    <w:nsid w:val="603B1505"/>
    <w:multiLevelType w:val="hybridMultilevel"/>
    <w:tmpl w:val="24948930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4DD3818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7" w15:restartNumberingAfterBreak="0">
    <w:nsid w:val="651B0307"/>
    <w:multiLevelType w:val="hybridMultilevel"/>
    <w:tmpl w:val="C2605C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8" w15:restartNumberingAfterBreak="0">
    <w:nsid w:val="670C7481"/>
    <w:multiLevelType w:val="hybridMultilevel"/>
    <w:tmpl w:val="94424C4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9" w15:restartNumberingAfterBreak="0">
    <w:nsid w:val="6A631D24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0" w15:restartNumberingAfterBreak="0">
    <w:nsid w:val="6CD1654C"/>
    <w:multiLevelType w:val="hybridMultilevel"/>
    <w:tmpl w:val="CC86B09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1" w15:restartNumberingAfterBreak="0">
    <w:nsid w:val="6F554DE1"/>
    <w:multiLevelType w:val="hybridMultilevel"/>
    <w:tmpl w:val="A7029A32"/>
    <w:lvl w:ilvl="0" w:tplc="0409000F">
      <w:start w:val="1"/>
      <w:numFmt w:val="decimal"/>
      <w:lvlText w:val="%1."/>
      <w:lvlJc w:val="left"/>
      <w:pPr>
        <w:ind w:left="1697" w:hanging="360"/>
      </w:pPr>
    </w:lvl>
    <w:lvl w:ilvl="1" w:tplc="04090019">
      <w:start w:val="1"/>
      <w:numFmt w:val="lowerLetter"/>
      <w:lvlText w:val="%2."/>
      <w:lvlJc w:val="left"/>
      <w:pPr>
        <w:ind w:left="2417" w:hanging="360"/>
      </w:pPr>
    </w:lvl>
    <w:lvl w:ilvl="2" w:tplc="0409001B" w:tentative="1">
      <w:start w:val="1"/>
      <w:numFmt w:val="lowerRoman"/>
      <w:lvlText w:val="%3."/>
      <w:lvlJc w:val="right"/>
      <w:pPr>
        <w:ind w:left="3137" w:hanging="180"/>
      </w:pPr>
    </w:lvl>
    <w:lvl w:ilvl="3" w:tplc="0409000F" w:tentative="1">
      <w:start w:val="1"/>
      <w:numFmt w:val="decimal"/>
      <w:lvlText w:val="%4."/>
      <w:lvlJc w:val="left"/>
      <w:pPr>
        <w:ind w:left="3857" w:hanging="360"/>
      </w:pPr>
    </w:lvl>
    <w:lvl w:ilvl="4" w:tplc="04090019" w:tentative="1">
      <w:start w:val="1"/>
      <w:numFmt w:val="lowerLetter"/>
      <w:lvlText w:val="%5."/>
      <w:lvlJc w:val="left"/>
      <w:pPr>
        <w:ind w:left="4577" w:hanging="360"/>
      </w:pPr>
    </w:lvl>
    <w:lvl w:ilvl="5" w:tplc="0409001B" w:tentative="1">
      <w:start w:val="1"/>
      <w:numFmt w:val="lowerRoman"/>
      <w:lvlText w:val="%6."/>
      <w:lvlJc w:val="right"/>
      <w:pPr>
        <w:ind w:left="5297" w:hanging="180"/>
      </w:pPr>
    </w:lvl>
    <w:lvl w:ilvl="6" w:tplc="0409000F" w:tentative="1">
      <w:start w:val="1"/>
      <w:numFmt w:val="decimal"/>
      <w:lvlText w:val="%7."/>
      <w:lvlJc w:val="left"/>
      <w:pPr>
        <w:ind w:left="6017" w:hanging="360"/>
      </w:pPr>
    </w:lvl>
    <w:lvl w:ilvl="7" w:tplc="04090019" w:tentative="1">
      <w:start w:val="1"/>
      <w:numFmt w:val="lowerLetter"/>
      <w:lvlText w:val="%8."/>
      <w:lvlJc w:val="left"/>
      <w:pPr>
        <w:ind w:left="6737" w:hanging="360"/>
      </w:pPr>
    </w:lvl>
    <w:lvl w:ilvl="8" w:tplc="0409001B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52" w15:restartNumberingAfterBreak="0">
    <w:nsid w:val="70EB3B09"/>
    <w:multiLevelType w:val="multilevel"/>
    <w:tmpl w:val="FCD6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4" w15:restartNumberingAfterBreak="0">
    <w:nsid w:val="72F02B5C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5" w15:restartNumberingAfterBreak="0">
    <w:nsid w:val="77D6227D"/>
    <w:multiLevelType w:val="hybridMultilevel"/>
    <w:tmpl w:val="9E662C1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6" w15:restartNumberingAfterBreak="0">
    <w:nsid w:val="78297E3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7" w15:restartNumberingAfterBreak="0">
    <w:nsid w:val="78A64B13"/>
    <w:multiLevelType w:val="multilevel"/>
    <w:tmpl w:val="BF26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0B5E4B"/>
    <w:multiLevelType w:val="hybridMultilevel"/>
    <w:tmpl w:val="D526938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9" w15:restartNumberingAfterBreak="0">
    <w:nsid w:val="7B327F48"/>
    <w:multiLevelType w:val="hybridMultilevel"/>
    <w:tmpl w:val="5CDE065C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0" w15:restartNumberingAfterBreak="0">
    <w:nsid w:val="7BDE36D4"/>
    <w:multiLevelType w:val="hybridMultilevel"/>
    <w:tmpl w:val="2820999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1" w15:restartNumberingAfterBreak="0">
    <w:nsid w:val="7CF10784"/>
    <w:multiLevelType w:val="hybridMultilevel"/>
    <w:tmpl w:val="67E2DC9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2" w15:restartNumberingAfterBreak="0">
    <w:nsid w:val="7D2F373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3" w15:restartNumberingAfterBreak="0">
    <w:nsid w:val="7D7E0C69"/>
    <w:multiLevelType w:val="hybridMultilevel"/>
    <w:tmpl w:val="891C895A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4" w15:restartNumberingAfterBreak="0">
    <w:nsid w:val="7D9A43F6"/>
    <w:multiLevelType w:val="hybridMultilevel"/>
    <w:tmpl w:val="F7E8214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5" w15:restartNumberingAfterBreak="0">
    <w:nsid w:val="7E7A4F70"/>
    <w:multiLevelType w:val="hybridMultilevel"/>
    <w:tmpl w:val="EC4CB9E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6" w15:restartNumberingAfterBreak="0">
    <w:nsid w:val="7F57116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7" w15:restartNumberingAfterBreak="0">
    <w:nsid w:val="7F7A4E75"/>
    <w:multiLevelType w:val="hybridMultilevel"/>
    <w:tmpl w:val="6540B0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8" w15:restartNumberingAfterBreak="0">
    <w:nsid w:val="7FFB0B88"/>
    <w:multiLevelType w:val="hybridMultilevel"/>
    <w:tmpl w:val="461859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864055846">
    <w:abstractNumId w:val="51"/>
  </w:num>
  <w:num w:numId="2" w16cid:durableId="1591617593">
    <w:abstractNumId w:val="43"/>
  </w:num>
  <w:num w:numId="3" w16cid:durableId="1970285690">
    <w:abstractNumId w:val="53"/>
  </w:num>
  <w:num w:numId="4" w16cid:durableId="690954198">
    <w:abstractNumId w:val="5"/>
  </w:num>
  <w:num w:numId="5" w16cid:durableId="1193877856">
    <w:abstractNumId w:val="12"/>
  </w:num>
  <w:num w:numId="6" w16cid:durableId="1896696259">
    <w:abstractNumId w:val="67"/>
  </w:num>
  <w:num w:numId="7" w16cid:durableId="1316643887">
    <w:abstractNumId w:val="34"/>
  </w:num>
  <w:num w:numId="8" w16cid:durableId="76876503">
    <w:abstractNumId w:val="59"/>
  </w:num>
  <w:num w:numId="9" w16cid:durableId="1425956274">
    <w:abstractNumId w:val="35"/>
  </w:num>
  <w:num w:numId="10" w16cid:durableId="299505503">
    <w:abstractNumId w:val="42"/>
  </w:num>
  <w:num w:numId="11" w16cid:durableId="1209806981">
    <w:abstractNumId w:val="56"/>
  </w:num>
  <w:num w:numId="12" w16cid:durableId="1367637077">
    <w:abstractNumId w:val="1"/>
  </w:num>
  <w:num w:numId="13" w16cid:durableId="1774864060">
    <w:abstractNumId w:val="47"/>
  </w:num>
  <w:num w:numId="14" w16cid:durableId="755711024">
    <w:abstractNumId w:val="39"/>
  </w:num>
  <w:num w:numId="15" w16cid:durableId="241454303">
    <w:abstractNumId w:val="15"/>
  </w:num>
  <w:num w:numId="16" w16cid:durableId="383606059">
    <w:abstractNumId w:val="49"/>
  </w:num>
  <w:num w:numId="17" w16cid:durableId="1384523409">
    <w:abstractNumId w:val="44"/>
  </w:num>
  <w:num w:numId="18" w16cid:durableId="1878009529">
    <w:abstractNumId w:val="28"/>
  </w:num>
  <w:num w:numId="19" w16cid:durableId="413936492">
    <w:abstractNumId w:val="68"/>
  </w:num>
  <w:num w:numId="20" w16cid:durableId="1923294522">
    <w:abstractNumId w:val="62"/>
  </w:num>
  <w:num w:numId="21" w16cid:durableId="623198653">
    <w:abstractNumId w:val="46"/>
  </w:num>
  <w:num w:numId="22" w16cid:durableId="81803004">
    <w:abstractNumId w:val="24"/>
  </w:num>
  <w:num w:numId="23" w16cid:durableId="2128501864">
    <w:abstractNumId w:val="36"/>
  </w:num>
  <w:num w:numId="24" w16cid:durableId="646394405">
    <w:abstractNumId w:val="23"/>
  </w:num>
  <w:num w:numId="25" w16cid:durableId="1937321589">
    <w:abstractNumId w:val="66"/>
  </w:num>
  <w:num w:numId="26" w16cid:durableId="2146116330">
    <w:abstractNumId w:val="0"/>
  </w:num>
  <w:num w:numId="27" w16cid:durableId="96216878">
    <w:abstractNumId w:val="27"/>
  </w:num>
  <w:num w:numId="28" w16cid:durableId="559559982">
    <w:abstractNumId w:val="8"/>
  </w:num>
  <w:num w:numId="29" w16cid:durableId="882207486">
    <w:abstractNumId w:val="7"/>
  </w:num>
  <w:num w:numId="30" w16cid:durableId="787168324">
    <w:abstractNumId w:val="54"/>
  </w:num>
  <w:num w:numId="31" w16cid:durableId="141166437">
    <w:abstractNumId w:val="45"/>
  </w:num>
  <w:num w:numId="32" w16cid:durableId="1285888166">
    <w:abstractNumId w:val="19"/>
  </w:num>
  <w:num w:numId="33" w16cid:durableId="746925621">
    <w:abstractNumId w:val="10"/>
  </w:num>
  <w:num w:numId="34" w16cid:durableId="1165316945">
    <w:abstractNumId w:val="37"/>
  </w:num>
  <w:num w:numId="35" w16cid:durableId="14045392">
    <w:abstractNumId w:val="31"/>
  </w:num>
  <w:num w:numId="36" w16cid:durableId="886844445">
    <w:abstractNumId w:val="9"/>
  </w:num>
  <w:num w:numId="37" w16cid:durableId="529684466">
    <w:abstractNumId w:val="11"/>
  </w:num>
  <w:num w:numId="38" w16cid:durableId="1366950467">
    <w:abstractNumId w:val="22"/>
  </w:num>
  <w:num w:numId="39" w16cid:durableId="564609062">
    <w:abstractNumId w:val="20"/>
  </w:num>
  <w:num w:numId="40" w16cid:durableId="1527449769">
    <w:abstractNumId w:val="63"/>
  </w:num>
  <w:num w:numId="41" w16cid:durableId="296909996">
    <w:abstractNumId w:val="61"/>
  </w:num>
  <w:num w:numId="42" w16cid:durableId="337540258">
    <w:abstractNumId w:val="32"/>
  </w:num>
  <w:num w:numId="43" w16cid:durableId="2061975546">
    <w:abstractNumId w:val="16"/>
  </w:num>
  <w:num w:numId="44" w16cid:durableId="1000696231">
    <w:abstractNumId w:val="30"/>
  </w:num>
  <w:num w:numId="45" w16cid:durableId="744761719">
    <w:abstractNumId w:val="64"/>
  </w:num>
  <w:num w:numId="46" w16cid:durableId="1354914916">
    <w:abstractNumId w:val="21"/>
  </w:num>
  <w:num w:numId="47" w16cid:durableId="1237351818">
    <w:abstractNumId w:val="65"/>
  </w:num>
  <w:num w:numId="48" w16cid:durableId="1888640908">
    <w:abstractNumId w:val="40"/>
  </w:num>
  <w:num w:numId="49" w16cid:durableId="1315257130">
    <w:abstractNumId w:val="4"/>
  </w:num>
  <w:num w:numId="50" w16cid:durableId="532155319">
    <w:abstractNumId w:val="60"/>
  </w:num>
  <w:num w:numId="51" w16cid:durableId="2114277455">
    <w:abstractNumId w:val="25"/>
  </w:num>
  <w:num w:numId="52" w16cid:durableId="676614940">
    <w:abstractNumId w:val="6"/>
  </w:num>
  <w:num w:numId="53" w16cid:durableId="857040561">
    <w:abstractNumId w:val="58"/>
  </w:num>
  <w:num w:numId="54" w16cid:durableId="1377967150">
    <w:abstractNumId w:val="41"/>
  </w:num>
  <w:num w:numId="55" w16cid:durableId="2014523500">
    <w:abstractNumId w:val="50"/>
  </w:num>
  <w:num w:numId="56" w16cid:durableId="1111558736">
    <w:abstractNumId w:val="29"/>
  </w:num>
  <w:num w:numId="57" w16cid:durableId="600335309">
    <w:abstractNumId w:val="55"/>
  </w:num>
  <w:num w:numId="58" w16cid:durableId="375279608">
    <w:abstractNumId w:val="14"/>
  </w:num>
  <w:num w:numId="59" w16cid:durableId="1872498592">
    <w:abstractNumId w:val="26"/>
  </w:num>
  <w:num w:numId="60" w16cid:durableId="64957095">
    <w:abstractNumId w:val="3"/>
  </w:num>
  <w:num w:numId="61" w16cid:durableId="717045991">
    <w:abstractNumId w:val="38"/>
  </w:num>
  <w:num w:numId="62" w16cid:durableId="630860855">
    <w:abstractNumId w:val="48"/>
  </w:num>
  <w:num w:numId="63" w16cid:durableId="2038922205">
    <w:abstractNumId w:val="52"/>
  </w:num>
  <w:num w:numId="64" w16cid:durableId="640110542">
    <w:abstractNumId w:val="2"/>
  </w:num>
  <w:num w:numId="65" w16cid:durableId="968172949">
    <w:abstractNumId w:val="57"/>
  </w:num>
  <w:num w:numId="66" w16cid:durableId="775175604">
    <w:abstractNumId w:val="13"/>
  </w:num>
  <w:num w:numId="67" w16cid:durableId="2106923530">
    <w:abstractNumId w:val="18"/>
  </w:num>
  <w:num w:numId="68" w16cid:durableId="884171352">
    <w:abstractNumId w:val="17"/>
  </w:num>
  <w:num w:numId="69" w16cid:durableId="3885758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01AF"/>
    <w:rsid w:val="00023156"/>
    <w:rsid w:val="0004466C"/>
    <w:rsid w:val="00051926"/>
    <w:rsid w:val="00075938"/>
    <w:rsid w:val="0009146F"/>
    <w:rsid w:val="00125FBA"/>
    <w:rsid w:val="00155F90"/>
    <w:rsid w:val="00184DE3"/>
    <w:rsid w:val="00184E33"/>
    <w:rsid w:val="00196675"/>
    <w:rsid w:val="001B29FA"/>
    <w:rsid w:val="001D4900"/>
    <w:rsid w:val="001D549C"/>
    <w:rsid w:val="001E0A4B"/>
    <w:rsid w:val="00230522"/>
    <w:rsid w:val="0023073E"/>
    <w:rsid w:val="00272360"/>
    <w:rsid w:val="002A239A"/>
    <w:rsid w:val="002C0986"/>
    <w:rsid w:val="002C427A"/>
    <w:rsid w:val="00321787"/>
    <w:rsid w:val="003329DF"/>
    <w:rsid w:val="003703D6"/>
    <w:rsid w:val="00394149"/>
    <w:rsid w:val="0040715F"/>
    <w:rsid w:val="00414257"/>
    <w:rsid w:val="00416738"/>
    <w:rsid w:val="00423094"/>
    <w:rsid w:val="004432FA"/>
    <w:rsid w:val="004452C6"/>
    <w:rsid w:val="00465B78"/>
    <w:rsid w:val="00471115"/>
    <w:rsid w:val="00482A11"/>
    <w:rsid w:val="004840EE"/>
    <w:rsid w:val="00497AA1"/>
    <w:rsid w:val="004A7C1D"/>
    <w:rsid w:val="004B1804"/>
    <w:rsid w:val="004B29F6"/>
    <w:rsid w:val="004C148B"/>
    <w:rsid w:val="004C3C44"/>
    <w:rsid w:val="004E0B00"/>
    <w:rsid w:val="00530922"/>
    <w:rsid w:val="00570456"/>
    <w:rsid w:val="00573DB9"/>
    <w:rsid w:val="005977D3"/>
    <w:rsid w:val="005A6D92"/>
    <w:rsid w:val="005B7C7F"/>
    <w:rsid w:val="005C38B3"/>
    <w:rsid w:val="005C7F69"/>
    <w:rsid w:val="005F438D"/>
    <w:rsid w:val="00624051"/>
    <w:rsid w:val="006261EB"/>
    <w:rsid w:val="00636FC3"/>
    <w:rsid w:val="006469F1"/>
    <w:rsid w:val="00650CF5"/>
    <w:rsid w:val="00655EB1"/>
    <w:rsid w:val="006579A7"/>
    <w:rsid w:val="00661827"/>
    <w:rsid w:val="00690C1A"/>
    <w:rsid w:val="006D49E4"/>
    <w:rsid w:val="006E101F"/>
    <w:rsid w:val="006E7EC9"/>
    <w:rsid w:val="0078030D"/>
    <w:rsid w:val="007B7FA0"/>
    <w:rsid w:val="007C23A6"/>
    <w:rsid w:val="008118B9"/>
    <w:rsid w:val="00822710"/>
    <w:rsid w:val="00836F75"/>
    <w:rsid w:val="00846E9D"/>
    <w:rsid w:val="00871814"/>
    <w:rsid w:val="008771C4"/>
    <w:rsid w:val="00896B0E"/>
    <w:rsid w:val="008A0950"/>
    <w:rsid w:val="008C2FA6"/>
    <w:rsid w:val="008E212C"/>
    <w:rsid w:val="008E4DE5"/>
    <w:rsid w:val="00934889"/>
    <w:rsid w:val="009526B9"/>
    <w:rsid w:val="0095348E"/>
    <w:rsid w:val="00961949"/>
    <w:rsid w:val="00976FA4"/>
    <w:rsid w:val="009A74CE"/>
    <w:rsid w:val="009B5713"/>
    <w:rsid w:val="009C43C8"/>
    <w:rsid w:val="009D64F7"/>
    <w:rsid w:val="009F1F3A"/>
    <w:rsid w:val="009F3571"/>
    <w:rsid w:val="00A0660E"/>
    <w:rsid w:val="00A134D8"/>
    <w:rsid w:val="00A13B91"/>
    <w:rsid w:val="00A14218"/>
    <w:rsid w:val="00A21FAF"/>
    <w:rsid w:val="00A32CB9"/>
    <w:rsid w:val="00A94BF6"/>
    <w:rsid w:val="00AB4085"/>
    <w:rsid w:val="00AD045C"/>
    <w:rsid w:val="00AD78BD"/>
    <w:rsid w:val="00AD7F44"/>
    <w:rsid w:val="00B128B2"/>
    <w:rsid w:val="00B24CCA"/>
    <w:rsid w:val="00B31FFB"/>
    <w:rsid w:val="00B45EF7"/>
    <w:rsid w:val="00B64C83"/>
    <w:rsid w:val="00B73FE6"/>
    <w:rsid w:val="00BA33EC"/>
    <w:rsid w:val="00BE033D"/>
    <w:rsid w:val="00C15D34"/>
    <w:rsid w:val="00C2292C"/>
    <w:rsid w:val="00C31F29"/>
    <w:rsid w:val="00C40D61"/>
    <w:rsid w:val="00C424E8"/>
    <w:rsid w:val="00C6082F"/>
    <w:rsid w:val="00C7603B"/>
    <w:rsid w:val="00C76CBF"/>
    <w:rsid w:val="00C956C7"/>
    <w:rsid w:val="00CD115B"/>
    <w:rsid w:val="00CE6BAB"/>
    <w:rsid w:val="00D3731E"/>
    <w:rsid w:val="00D45157"/>
    <w:rsid w:val="00DA0C8C"/>
    <w:rsid w:val="00DA5D68"/>
    <w:rsid w:val="00DC2417"/>
    <w:rsid w:val="00DC34FD"/>
    <w:rsid w:val="00DC7FD9"/>
    <w:rsid w:val="00DE78A5"/>
    <w:rsid w:val="00E01BB9"/>
    <w:rsid w:val="00E209D2"/>
    <w:rsid w:val="00E22A0D"/>
    <w:rsid w:val="00E2661F"/>
    <w:rsid w:val="00E345C9"/>
    <w:rsid w:val="00E45CCB"/>
    <w:rsid w:val="00E53C53"/>
    <w:rsid w:val="00E8701D"/>
    <w:rsid w:val="00E91C43"/>
    <w:rsid w:val="00EB0A55"/>
    <w:rsid w:val="00EB32C4"/>
    <w:rsid w:val="00EF54C0"/>
    <w:rsid w:val="00EF6CC9"/>
    <w:rsid w:val="00F11FCC"/>
    <w:rsid w:val="00F328C8"/>
    <w:rsid w:val="00F43D60"/>
    <w:rsid w:val="00F9285E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71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125</cp:revision>
  <cp:lastPrinted>2025-03-13T11:53:00Z</cp:lastPrinted>
  <dcterms:created xsi:type="dcterms:W3CDTF">2025-03-02T14:15:00Z</dcterms:created>
  <dcterms:modified xsi:type="dcterms:W3CDTF">2025-03-14T16:44:00Z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