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FORMATIVO</w:t>
      </w:r>
    </w:p>
    <w:p w:rsidR="00000000" w:rsidDel="00000000" w:rsidP="00000000" w:rsidRDefault="00000000" w:rsidRPr="00000000" w14:paraId="0000000F">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DEL PROYECTO</w:t>
      </w:r>
    </w:p>
    <w:p w:rsidR="00000000" w:rsidDel="00000000" w:rsidP="00000000" w:rsidRDefault="00000000" w:rsidRPr="00000000" w14:paraId="00000010">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Visión del Producto</w:t>
      </w:r>
    </w:p>
    <w:p w:rsidR="00000000" w:rsidDel="00000000" w:rsidP="00000000" w:rsidRDefault="00000000" w:rsidRPr="00000000" w14:paraId="00000012">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13">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Versión &lt;1.1&gt;</w:t>
      </w:r>
    </w:p>
    <w:p w:rsidR="00000000" w:rsidDel="00000000" w:rsidP="00000000" w:rsidRDefault="00000000" w:rsidRPr="00000000" w14:paraId="00000014">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15">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16">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Historial de revisiones</w:t>
      </w:r>
    </w:p>
    <w:tbl>
      <w:tblPr>
        <w:tblStyle w:val="Table1"/>
        <w:tblW w:w="8822.0" w:type="dxa"/>
        <w:jc w:val="left"/>
        <w:tblInd w:w="-108.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27/08/2021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Pepito Pérez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2C">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2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br w:type="textWrapping"/>
      </w:r>
      <w:r w:rsidDel="00000000" w:rsidR="00000000" w:rsidRPr="00000000">
        <w:rPr>
          <w:rtl w:val="0"/>
        </w:rPr>
      </w:r>
    </w:p>
    <w:p w:rsidR="00000000" w:rsidDel="00000000" w:rsidP="00000000" w:rsidRDefault="00000000" w:rsidRPr="00000000" w14:paraId="0000002E">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Visión</w:t>
      </w:r>
    </w:p>
    <w:bookmarkStart w:colFirst="0" w:colLast="0" w:name="gjdgxs" w:id="0"/>
    <w:bookmarkEnd w:id="0"/>
    <w:p w:rsidR="00000000" w:rsidDel="00000000" w:rsidP="00000000" w:rsidRDefault="00000000" w:rsidRPr="00000000" w14:paraId="00000030">
      <w:pPr>
        <w:pStyle w:val="Heading1"/>
        <w:numPr>
          <w:ilvl w:val="0"/>
          <w:numId w:val="3"/>
        </w:numPr>
        <w:ind w:left="825" w:hanging="825"/>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31">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2">
      <w:pPr>
        <w:spacing w:after="12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propósito de este documento es recoger, analizar y definir las necesidades de alto nivel y las características del sistema de gestión de una empresa de distribución de artículos deportivos. El documento se centra en la funcionalidad requerida por los participantes en el proyecto y los usuarios finales.</w:t>
      </w:r>
    </w:p>
    <w:p w:rsidR="00000000" w:rsidDel="00000000" w:rsidP="00000000" w:rsidRDefault="00000000" w:rsidRPr="00000000" w14:paraId="00000033">
      <w:pPr>
        <w:spacing w:after="12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funcionalidad se basa principalmente en la gestión de los almacenes que la empresa tiene repartidos por las distintas zonas en las que actúa, de forma que dichos almacenes sean capaces de atender los distintos pedidos que les son realizados.</w:t>
      </w:r>
    </w:p>
    <w:p w:rsidR="00000000" w:rsidDel="00000000" w:rsidP="00000000" w:rsidRDefault="00000000" w:rsidRPr="00000000" w14:paraId="00000034">
      <w:pPr>
        <w:spacing w:after="12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detalles de cómo el sistema cubre los requerimientos se pueden observar en la especificación de los casos de uso y otros documentos adicionales.</w:t>
      </w:r>
    </w:p>
    <w:p w:rsidR="00000000" w:rsidDel="00000000" w:rsidP="00000000" w:rsidRDefault="00000000" w:rsidRPr="00000000" w14:paraId="00000035">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Referencias</w:t>
      </w:r>
    </w:p>
    <w:p w:rsidR="00000000" w:rsidDel="00000000" w:rsidP="00000000" w:rsidRDefault="00000000" w:rsidRPr="00000000" w14:paraId="00000037">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8">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Engineering Lifecycle Management IBM. Documentación. Recuperado de</w:t>
      </w:r>
    </w:p>
    <w:p w:rsidR="00000000" w:rsidDel="00000000" w:rsidP="00000000" w:rsidRDefault="00000000" w:rsidRPr="00000000" w14:paraId="00000039">
      <w:pPr>
        <w:spacing w:after="120" w:lineRule="auto"/>
        <w:rPr>
          <w:rFonts w:ascii="Calibri" w:cs="Calibri" w:eastAsia="Calibri" w:hAnsi="Calibri"/>
          <w:i w:val="1"/>
          <w:sz w:val="24"/>
          <w:szCs w:val="24"/>
        </w:rPr>
      </w:pPr>
      <w:hyperlink r:id="rId6">
        <w:r w:rsidDel="00000000" w:rsidR="00000000" w:rsidRPr="00000000">
          <w:rPr>
            <w:rFonts w:ascii="Calibri" w:cs="Calibri" w:eastAsia="Calibri" w:hAnsi="Calibri"/>
            <w:i w:val="1"/>
            <w:color w:val="0000ff"/>
            <w:sz w:val="24"/>
            <w:szCs w:val="24"/>
            <w:u w:val="single"/>
            <w:rtl w:val="0"/>
          </w:rPr>
          <w:t xml:space="preserve">https://www.ibm.com/docs/es/elm/6.0?topic=requirements-vision-document</w:t>
        </w:r>
      </w:hyperlink>
      <w:r w:rsidDel="00000000" w:rsidR="00000000" w:rsidRPr="00000000">
        <w:rPr>
          <w:rtl w:val="0"/>
        </w:rPr>
      </w:r>
    </w:p>
    <w:p w:rsidR="00000000" w:rsidDel="00000000" w:rsidP="00000000" w:rsidRDefault="00000000" w:rsidRPr="00000000" w14:paraId="0000003A">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University of Houston Clear Lake. Documento Visión. Recuperado de </w:t>
      </w:r>
      <w:hyperlink r:id="rId7">
        <w:r w:rsidDel="00000000" w:rsidR="00000000" w:rsidRPr="00000000">
          <w:rPr>
            <w:rFonts w:ascii="Calibri" w:cs="Calibri" w:eastAsia="Calibri" w:hAnsi="Calibri"/>
            <w:i w:val="1"/>
            <w:color w:val="0000ff"/>
            <w:sz w:val="24"/>
            <w:szCs w:val="24"/>
            <w:u w:val="single"/>
            <w:rtl w:val="0"/>
          </w:rPr>
          <w:t xml:space="preserve">https://sceweb.uhcl.edu/helm/RationalUnifiedProcess/process/artifact/ar_vsion.htm</w:t>
        </w:r>
      </w:hyperlink>
      <w:r w:rsidDel="00000000" w:rsidR="00000000" w:rsidRPr="00000000">
        <w:rPr>
          <w:rtl w:val="0"/>
        </w:rPr>
      </w:r>
    </w:p>
    <w:p w:rsidR="00000000" w:rsidDel="00000000" w:rsidP="00000000" w:rsidRDefault="00000000" w:rsidRPr="00000000" w14:paraId="0000003B">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VMEdu, Inc. Una guía para el Cuerpo de Conocimiento de Scrum (Guía SBOK™) – 3ra Edición. Recuperado de </w:t>
      </w:r>
      <w:hyperlink r:id="rId8">
        <w:r w:rsidDel="00000000" w:rsidR="00000000" w:rsidRPr="00000000">
          <w:rPr>
            <w:rFonts w:ascii="Calibri" w:cs="Calibri" w:eastAsia="Calibri" w:hAnsi="Calibri"/>
            <w:i w:val="1"/>
            <w:color w:val="0000ff"/>
            <w:sz w:val="24"/>
            <w:szCs w:val="24"/>
            <w:u w:val="single"/>
            <w:rtl w:val="0"/>
          </w:rPr>
          <w:t xml:space="preserve">https://www.pangea.com.co/wp-content/uploads/2020/01/SCRUMstudy-SBOK-Guide-3rd-edition-Spanish.pdf</w:t>
        </w:r>
      </w:hyperlink>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03C">
      <w:pPr>
        <w:spacing w:after="120" w:lineRule="auto"/>
        <w:rPr>
          <w:rFonts w:ascii="Calibri" w:cs="Calibri" w:eastAsia="Calibri" w:hAnsi="Calibri"/>
          <w:b w:val="1"/>
          <w:i w:val="1"/>
          <w:color w:val="000000"/>
          <w:sz w:val="24"/>
          <w:szCs w:val="24"/>
        </w:rPr>
      </w:pPr>
      <w:r w:rsidDel="00000000" w:rsidR="00000000" w:rsidRPr="00000000">
        <w:rPr>
          <w:rtl w:val="0"/>
        </w:rPr>
      </w:r>
    </w:p>
    <w:p w:rsidR="00000000" w:rsidDel="00000000" w:rsidP="00000000" w:rsidRDefault="00000000" w:rsidRPr="00000000" w14:paraId="0000003D">
      <w:pPr>
        <w:pStyle w:val="Heading1"/>
        <w:ind w:left="720" w:hanging="720"/>
        <w:rPr>
          <w:rFonts w:ascii="Calibri" w:cs="Calibri" w:eastAsia="Calibri" w:hAnsi="Calibri"/>
        </w:rPr>
      </w:pPr>
      <w:r w:rsidDel="00000000" w:rsidR="00000000" w:rsidRPr="00000000">
        <w:rPr>
          <w:rFonts w:ascii="Calibri" w:cs="Calibri" w:eastAsia="Calibri" w:hAnsi="Calibri"/>
          <w:rtl w:val="0"/>
        </w:rPr>
        <w:t xml:space="preserve">1.2 Antecedentes de la empresa</w:t>
      </w:r>
    </w:p>
    <w:p w:rsidR="00000000" w:rsidDel="00000000" w:rsidP="00000000" w:rsidRDefault="00000000" w:rsidRPr="00000000" w14:paraId="0000003E">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Identificación del problema</w:t>
      </w:r>
    </w:p>
    <w:p w:rsidR="00000000" w:rsidDel="00000000" w:rsidP="00000000" w:rsidRDefault="00000000" w:rsidRPr="00000000" w14:paraId="0000003F">
      <w:pPr>
        <w:spacing w:after="12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40">
      <w:pPr>
        <w:spacing w:after="12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1.3</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1"/>
          <w:sz w:val="24"/>
          <w:szCs w:val="24"/>
          <w:rtl w:val="0"/>
        </w:rPr>
        <w:t xml:space="preserve">Objetivos del Proyecto</w:t>
      </w:r>
    </w:p>
    <w:p w:rsidR="00000000" w:rsidDel="00000000" w:rsidP="00000000" w:rsidRDefault="00000000" w:rsidRPr="00000000" w14:paraId="00000041">
      <w:pP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1.3.1 Objetivo general del proyecto</w:t>
      </w:r>
    </w:p>
    <w:p w:rsidR="00000000" w:rsidDel="00000000" w:rsidP="00000000" w:rsidRDefault="00000000" w:rsidRPr="00000000" w14:paraId="0000004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Identificar el objetivo principal del proyecto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2"/>
          <w:numId w:val="1"/>
        </w:numPr>
        <w:ind w:left="720" w:hanging="72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Objetivos Específicos del proyecto</w:t>
      </w:r>
    </w:p>
    <w:p w:rsidR="00000000" w:rsidDel="00000000" w:rsidP="00000000" w:rsidRDefault="00000000" w:rsidRPr="00000000" w14:paraId="00000045">
      <w:pPr>
        <w:rPr>
          <w:b w:val="1"/>
          <w:i w:val="1"/>
        </w:rPr>
      </w:pPr>
      <w:r w:rsidDel="00000000" w:rsidR="00000000" w:rsidRPr="00000000">
        <w:rPr>
          <w:i w:val="1"/>
          <w:rtl w:val="0"/>
        </w:rPr>
        <w:t xml:space="preserve">Describir los objetivos específicos del proyecto, teniendo en cuenta que cada uno de los objetivos deberán abarcar el objetivo general, objetivo por modulo del sistema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1"/>
          <w:numId w:val="1"/>
        </w:numPr>
        <w:ind w:left="480" w:hanging="48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Alcance y limitación del producto software</w:t>
      </w:r>
    </w:p>
    <w:p w:rsidR="00000000" w:rsidDel="00000000" w:rsidP="00000000" w:rsidRDefault="00000000" w:rsidRPr="00000000" w14:paraId="00000048">
      <w:pPr>
        <w:rPr>
          <w:i w:val="1"/>
        </w:rPr>
      </w:pPr>
      <w:r w:rsidDel="00000000" w:rsidR="00000000" w:rsidRPr="00000000">
        <w:rPr>
          <w:i w:val="1"/>
          <w:rtl w:val="0"/>
        </w:rPr>
        <w:t xml:space="preserve">Identificación del límite esperado hasta donde se cree puede llegar el proyecto y las limitaciones o restricciones asociadas</w:t>
      </w:r>
    </w:p>
    <w:p w:rsidR="00000000" w:rsidDel="00000000" w:rsidP="00000000" w:rsidRDefault="00000000" w:rsidRPr="00000000" w14:paraId="00000049">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A">
      <w:pPr>
        <w:pStyle w:val="Heading1"/>
        <w:rPr>
          <w:rFonts w:ascii="Calibri" w:cs="Calibri" w:eastAsia="Calibri" w:hAnsi="Calibri"/>
        </w:rPr>
      </w:pPr>
      <w:r w:rsidDel="00000000" w:rsidR="00000000" w:rsidRPr="00000000">
        <w:rPr>
          <w:rFonts w:ascii="Calibri" w:cs="Calibri" w:eastAsia="Calibri" w:hAnsi="Calibri"/>
          <w:rtl w:val="0"/>
        </w:rPr>
        <w:t xml:space="preserve">1.5 Justificación del proyecto</w:t>
      </w:r>
    </w:p>
    <w:p w:rsidR="00000000" w:rsidDel="00000000" w:rsidP="00000000" w:rsidRDefault="00000000" w:rsidRPr="00000000" w14:paraId="0000004B">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Identificación del "POR QUÉ" se está realizando, "CUAL" es su razón de ser, que ventajas y que beneficios ofrece frente a necesidades identificadas en el planteamiento del problema.</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Style w:val="Heading1"/>
        <w:numPr>
          <w:ilvl w:val="0"/>
          <w:numId w:val="1"/>
        </w:numPr>
        <w:ind w:left="480" w:hanging="480"/>
        <w:rPr>
          <w:rFonts w:ascii="Calibri" w:cs="Calibri" w:eastAsia="Calibri" w:hAnsi="Calibri"/>
        </w:rPr>
      </w:pPr>
      <w:r w:rsidDel="00000000" w:rsidR="00000000" w:rsidRPr="00000000">
        <w:rPr>
          <w:rFonts w:ascii="Calibri" w:cs="Calibri" w:eastAsia="Calibri" w:hAnsi="Calibri"/>
          <w:rtl w:val="0"/>
        </w:rPr>
        <w:t xml:space="preserve">Descripciones de interesados y usuarios</w:t>
      </w:r>
    </w:p>
    <w:p w:rsidR="00000000" w:rsidDel="00000000" w:rsidP="00000000" w:rsidRDefault="00000000" w:rsidRPr="00000000" w14:paraId="0000004E">
      <w:pPr>
        <w:spacing w:after="12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 proporcionar productos y servicios de manera eficaz que satisfagan las necesidades reales de sus partes interesadas y usuarios, se identificarán e involucrarán a todas las partes interesadas como parte del proceso de definición de requisitos. También se identificará a los usuarios del sistema para asegurar de 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w:t>
      </w:r>
    </w:p>
    <w:p w:rsidR="00000000" w:rsidDel="00000000" w:rsidP="00000000" w:rsidRDefault="00000000" w:rsidRPr="00000000" w14:paraId="0000004F">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Resumen de usuarios</w:t>
      </w:r>
    </w:p>
    <w:tbl>
      <w:tblPr>
        <w:tblStyle w:val="Table2"/>
        <w:tblW w:w="5937.0" w:type="dxa"/>
        <w:jc w:val="left"/>
        <w:tblInd w:w="-108.0" w:type="dxa"/>
        <w:tblLayout w:type="fixed"/>
        <w:tblLook w:val="0400"/>
      </w:tblPr>
      <w:tblGrid>
        <w:gridCol w:w="1361"/>
        <w:gridCol w:w="4576"/>
        <w:tblGridChange w:id="0">
          <w:tblGrid>
            <w:gridCol w:w="1361"/>
            <w:gridCol w:w="457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1">
            <w:pPr>
              <w:spacing w:after="12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2">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y Responsabilidades</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53">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54">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Persona que</w:t>
            </w:r>
          </w:p>
          <w:p w:rsidR="00000000" w:rsidDel="00000000" w:rsidP="00000000" w:rsidRDefault="00000000" w:rsidRPr="00000000" w14:paraId="00000055">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captura detalles de los juguetes</w:t>
            </w:r>
          </w:p>
          <w:p w:rsidR="00000000" w:rsidDel="00000000" w:rsidP="00000000" w:rsidRDefault="00000000" w:rsidRPr="00000000" w14:paraId="00000056">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captura detalles de los usuarios de alquiler</w:t>
            </w:r>
          </w:p>
          <w:p w:rsidR="00000000" w:rsidDel="00000000" w:rsidP="00000000" w:rsidRDefault="00000000" w:rsidRPr="00000000" w14:paraId="00000057">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produce reportes de uso</w:t>
            </w:r>
          </w:p>
          <w:p w:rsidR="00000000" w:rsidDel="00000000" w:rsidP="00000000" w:rsidRDefault="00000000" w:rsidRPr="00000000" w14:paraId="00000058">
            <w:pPr>
              <w:spacing w:after="120" w:lineRule="auto"/>
              <w:rPr>
                <w:rFonts w:ascii="Calibri" w:cs="Calibri" w:eastAsia="Calibri" w:hAnsi="Calibri"/>
                <w:i w:val="1"/>
                <w:sz w:val="24"/>
                <w:szCs w:val="24"/>
              </w:rPr>
            </w:pPr>
            <w:r w:rsidDel="00000000" w:rsidR="00000000" w:rsidRPr="00000000">
              <w:rPr>
                <w:rtl w:val="0"/>
              </w:rPr>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9">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de alquiler</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A">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Persona que</w:t>
            </w:r>
          </w:p>
          <w:p w:rsidR="00000000" w:rsidDel="00000000" w:rsidP="00000000" w:rsidRDefault="00000000" w:rsidRPr="00000000" w14:paraId="0000005B">
            <w:pPr>
              <w:spacing w:after="12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solicita los juguetes</w:t>
            </w:r>
          </w:p>
        </w:tc>
      </w:tr>
    </w:tbl>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Style w:val="Heading1"/>
        <w:numPr>
          <w:ilvl w:val="0"/>
          <w:numId w:val="1"/>
        </w:numPr>
        <w:ind w:left="480" w:hanging="480"/>
        <w:rPr>
          <w:rFonts w:ascii="Calibri" w:cs="Calibri" w:eastAsia="Calibri" w:hAnsi="Calibri"/>
        </w:rPr>
      </w:pPr>
      <w:r w:rsidDel="00000000" w:rsidR="00000000" w:rsidRPr="00000000">
        <w:rPr>
          <w:rFonts w:ascii="Calibri" w:cs="Calibri" w:eastAsia="Calibri" w:hAnsi="Calibri"/>
          <w:rtl w:val="0"/>
        </w:rPr>
        <w:t xml:space="preserve">Diagramas de caso de uso </w:t>
      </w:r>
    </w:p>
    <w:p w:rsidR="00000000" w:rsidDel="00000000" w:rsidP="00000000" w:rsidRDefault="00000000" w:rsidRPr="00000000" w14:paraId="00000061">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Diagramas de caso de uso por módulo usando herramienta CASE</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Style w:val="Heading1"/>
        <w:numPr>
          <w:ilvl w:val="0"/>
          <w:numId w:val="1"/>
        </w:numPr>
        <w:ind w:left="480" w:hanging="48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Diagramas BPMN</w:t>
      </w:r>
    </w:p>
    <w:p w:rsidR="00000000" w:rsidDel="00000000" w:rsidP="00000000" w:rsidRDefault="00000000" w:rsidRPr="00000000" w14:paraId="00000064">
      <w:pPr>
        <w:rPr>
          <w:rFonts w:ascii="Calibri" w:cs="Calibri" w:eastAsia="Calibri" w:hAnsi="Calibri"/>
          <w:i w:val="1"/>
          <w:sz w:val="24"/>
          <w:szCs w:val="24"/>
        </w:rPr>
      </w:pPr>
      <w:bookmarkStart w:colFirst="0" w:colLast="0" w:name="_2et92p0" w:id="4"/>
      <w:bookmarkEnd w:id="4"/>
      <w:r w:rsidDel="00000000" w:rsidR="00000000" w:rsidRPr="00000000">
        <w:rPr>
          <w:rFonts w:ascii="Calibri" w:cs="Calibri" w:eastAsia="Calibri" w:hAnsi="Calibri"/>
          <w:i w:val="1"/>
          <w:sz w:val="24"/>
          <w:szCs w:val="24"/>
          <w:rtl w:val="0"/>
        </w:rPr>
        <w:t xml:space="preserve">Diagramas de proceso bajo BPMN donde se refleje la situación actual.</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Style w:val="Heading1"/>
        <w:numPr>
          <w:ilvl w:val="0"/>
          <w:numId w:val="2"/>
        </w:numPr>
        <w:ind w:left="720" w:hanging="36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Requisitos NO funcionales </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tbl>
      <w:tblPr>
        <w:tblStyle w:val="Table3"/>
        <w:tblW w:w="88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8"/>
        <w:gridCol w:w="5605"/>
        <w:gridCol w:w="1175"/>
        <w:tblGridChange w:id="0">
          <w:tblGrid>
            <w:gridCol w:w="2038"/>
            <w:gridCol w:w="5605"/>
            <w:gridCol w:w="117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de requerimiento NO funcional</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acceso al sistema de información estará restringido para cada usuario, debe tener una cuenta con una respectiva contraseña para acceder y realizar únicamente las tareas asignadas y permitidas según el rol asignado. Las demás seguridades están de acuerdo con la norma ISO/IEC 27003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sistema brinda la seguridad de la privacidad de los datos de cada usuario mediante unas contraseñas, contará con antivirus y permisos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Fiabilidad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3"/>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docs/es/elm/6.0?topic=requirements-vision-document" TargetMode="External"/><Relationship Id="rId7" Type="http://schemas.openxmlformats.org/officeDocument/2006/relationships/hyperlink" Target="https://sceweb.uhcl.edu/helm/RationalUnifiedProcess/process/artifact/ar_vsion.htm" TargetMode="External"/><Relationship Id="rId8" Type="http://schemas.openxmlformats.org/officeDocument/2006/relationships/hyperlink" Target="https://www.pangea.com.co/wp-content/uploads/2020/01/SCRUMstudy-SBOK-Guide-3rd-edition-Span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