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work email, legal name, role, team, employee type, pay basis, compensation, phone, and active status.</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Send invitation. If email delivery succeeds, the employee receives the link. If not, copy the one-time link and send it through a trusted channel.</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decision posts to the PTO record and later payroll treatment.</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an authoritative payroll service is connected, fill and deliver paper checks using the approved amounts. Confirm each check number and issuance in the run. Do not describe an Anata estimate as 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1"/>
      </w:pPr>
      <w:r>
        <w:t>9. Authoritative payroll-service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Send payroll to the connected service</w:t>
      </w:r>
    </w:p>
    <w:p>
      <w:pPr/>
      <w:r>
        <w:t>The connected service is authoritative only for the capabilities it explicitly declares and proves, such as final wage calculation, tax withholding/deposit/filing, or distribution.</w:t>
      </w:r>
    </w:p>
    <w:p>
      <w:pPr>
        <w:pStyle w:val="Heading2"/>
      </w:pPr>
      <w:r>
        <w:t>3. Record the service run</w:t>
      </w:r>
    </w:p>
    <w:p>
      <w:pPr/>
      <w:r>
        <w:t>Enter the service name, run/reference, and an evidence note. Recording a handoff does not mean payroll has been paid or taxes have been filed.</w:t>
      </w:r>
    </w:p>
    <w:p>
      <w:pPr>
        <w:pStyle w:val="Heading2"/>
      </w:pPr>
      <w:r>
        <w:t>4. Compare final totals</w:t>
      </w:r>
    </w:p>
    <w:p>
      <w:pPr/>
      <w:r>
        <w:t>Enter the service’s confirmed gross, net, total taxes, and employer cost. Anata marks an exact match or lists each variance. Investigate every variance before relying on the result.</w:t>
      </w:r>
    </w:p>
    <w:p>
      <w:pPr>
        <w:pStyle w:val="Heading2"/>
      </w:pPr>
      <w:r>
        <w:t>5. Preserve the evidence</w:t>
      </w:r>
    </w:p>
    <w:p>
      <w:pPr/>
      <w:r>
        <w:t>Keep the final service report and confirmation under Anata’s secure records policy. Anata keeps the reference and comparison audit; the connected service is authoritative only for the capabilities it owns.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2"/>
      </w:pPr>
      <w:r>
        <w:t>Publish and track the employee handbook</w:t>
      </w:r>
    </w:p>
    <w:p>
      <w:pPr/>
      <w:r>
        <w:t>Open HR → Settings → Employee handbook. Enter the handbook title, a new unique version label, and the secure HTTPS link to the exact document employees must read.</w:t>
      </w:r>
    </w:p>
    <w:p>
      <w:pPr/>
      <w:r>
        <w:t>Review the document yourself, check the publication confirmation, and publish. The prior version becomes superseded but its acknowledgements remain in history.</w:t>
      </w:r>
    </w:p>
    <w:p>
      <w:pPr/>
      <w:r>
        <w:t>Employees open HR → Policies, read the linked handbook, and acknowledge that exact version. The settings table shows the acknowledgement count; the daily HR reminder reports outstanding active employees without exposing their names in email.</w:t>
      </w:r>
    </w:p>
    <w:p>
      <w:pPr/>
      <w:r>
        <w:t>Never replace the file behind an existing version link. Correct the document, assign a new version, and publish it so employees receive a fresh acknowledgement requirement.</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Payroll-service reference and final-total comparison recorded when a service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