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B5E8A"/>
          <w:sz w:val="52"/>
          <w:szCs w:val="52"/>
        </w:rPr>
        <w:t xml:space="preserve">CRAMAPPLE</w:t>
      </w:r>
    </w:p>
    <w:p>
      <w:pPr>
        <w:spacing w:after="60"/>
      </w:pPr>
      <w:r>
        <w:rPr>
          <w:rFonts w:ascii="Arial" w:cs="Arial" w:eastAsia="Arial" w:hAnsi="Arial"/>
          <w:color w:val="333333"/>
          <w:sz w:val="32"/>
          <w:szCs w:val="32"/>
        </w:rPr>
        <w:t xml:space="preserve">Competitive Assessment &amp; Positioning</w:t>
      </w:r>
    </w:p>
    <w:p>
      <w:pPr>
        <w:spacing w:after="80"/>
      </w:pPr>
      <w:r>
        <w:rPr>
          <w:rFonts w:ascii="Arial" w:cs="Arial" w:eastAsia="Arial" w:hAnsi="Arial"/>
          <w:i/>
          <w:iCs/>
          <w:color w:val="666666"/>
          <w:sz w:val="18"/>
          <w:szCs w:val="18"/>
        </w:rPr>
        <w:t xml:space="preserve">Working Document  |  June 2026  |  Internal Use Only</w:t>
      </w:r>
    </w:p>
    <w:p>
      <w:pPr>
        <w:pBdr>
          <w:bottom w:val="single" w:color="1B5E8A" w:sz="4" w:space="1"/>
        </w:pBdr>
        <w:spacing w:after="200" w:before="200"/>
      </w:pPr>
      <w:r>
        <w:t xml:space="preserve"/>
      </w:r>
    </w:p>
    <w:p>
      <w:pPr>
        <w:spacing w:after="120"/>
      </w:pPr>
      <w:r>
        <w:t xml:space="preserve"/>
      </w:r>
    </w:p>
    <w:p>
      <w:pPr>
        <w:pStyle w:val="Heading1"/>
      </w:pPr>
      <w:r>
        <w:t xml:space="preserve">Overview</w:t>
      </w:r>
    </w:p>
    <w:p>
      <w:pPr>
        <w:spacing w:after="160"/>
      </w:pPr>
      <w:r>
        <w:rPr>
          <w:rFonts w:ascii="Arial" w:cs="Arial" w:eastAsia="Arial" w:hAnsi="Arial"/>
          <w:color w:val="333333"/>
          <w:sz w:val="22"/>
          <w:szCs w:val="22"/>
        </w:rPr>
        <w:t xml:space="preserve">Cramapple enters a market with established players but no direct equivalent. Existing AP prep products fall into three categories: high-cost personalized tutoring, subscription content platforms, and free reference libraries. None combines criterion-level FRQ grading with score-optimization guidance at an accessible one-time price. That gap is Cramapple's entry point.</w:t>
      </w:r>
    </w:p>
    <w:p>
      <w:pPr>
        <w:spacing w:after="120"/>
      </w:pPr>
      <w:r>
        <w:t xml:space="preserve"/>
      </w:r>
    </w:p>
    <w:p>
      <w:pPr>
        <w:pStyle w:val="Heading1"/>
      </w:pPr>
      <w:r>
        <w:t xml:space="preserve">Competitive Landscape</w:t>
      </w:r>
    </w:p>
    <w:p>
      <w:pPr>
        <w:pStyle w:val="Heading2"/>
      </w:pPr>
      <w:r>
        <w:t xml:space="preserve">1. Individual AP Tutoring</w:t>
      </w:r>
    </w:p>
    <w:p>
      <w:pPr>
        <w:spacing w:after="160"/>
      </w:pPr>
      <w:r>
        <w:rPr>
          <w:rFonts w:ascii="Arial" w:cs="Arial" w:eastAsia="Arial" w:hAnsi="Arial"/>
          <w:color w:val="333333"/>
          <w:sz w:val="22"/>
          <w:szCs w:val="22"/>
        </w:rPr>
        <w:t xml:space="preserve">The highest-cost category. AP subject specialists charge $80–160 per hour for science subjects. A focused 5–8 session cram engagement costs $600–1,200 depending on tutor, subject, and market. Quality varies significantly by individual tutor. This category delivers the strongest personalization and FRQ coaching but is inaccessible to most families on price alone.</w:t>
      </w:r>
    </w:p>
    <w:p>
      <w:pPr>
        <w:pStyle w:val="ListParagraph"/>
        <w:numPr>
          <w:ilvl w:val="0"/>
          <w:numId w:val="2"/>
        </w:numPr>
        <w:spacing w:after="80"/>
      </w:pPr>
      <w:r>
        <w:rPr>
          <w:rFonts w:ascii="Arial" w:cs="Arial" w:eastAsia="Arial" w:hAnsi="Arial"/>
          <w:sz w:val="22"/>
          <w:szCs w:val="22"/>
        </w:rPr>
        <w:t xml:space="preserve">Typical cost: $600–1,200 per subject engagement</w:t>
      </w:r>
    </w:p>
    <w:p>
      <w:pPr>
        <w:pStyle w:val="ListParagraph"/>
        <w:numPr>
          <w:ilvl w:val="0"/>
          <w:numId w:val="2"/>
        </w:numPr>
        <w:spacing w:after="80"/>
      </w:pPr>
      <w:r>
        <w:rPr>
          <w:rFonts w:ascii="Arial" w:cs="Arial" w:eastAsia="Arial" w:hAnsi="Arial"/>
          <w:sz w:val="22"/>
          <w:szCs w:val="22"/>
        </w:rPr>
        <w:t xml:space="preserve">Strengths: Personalized, real FRQ feedback, adaptive to student</w:t>
      </w:r>
    </w:p>
    <w:p>
      <w:pPr>
        <w:pStyle w:val="ListParagraph"/>
        <w:numPr>
          <w:ilvl w:val="0"/>
          <w:numId w:val="2"/>
        </w:numPr>
        <w:spacing w:after="80"/>
      </w:pPr>
      <w:r>
        <w:rPr>
          <w:rFonts w:ascii="Arial" w:cs="Arial" w:eastAsia="Arial" w:hAnsi="Arial"/>
          <w:sz w:val="22"/>
          <w:szCs w:val="22"/>
        </w:rPr>
        <w:t xml:space="preserve">Weakness: Cost, scheduling friction, quality variance</w:t>
      </w:r>
    </w:p>
    <w:p>
      <w:pPr>
        <w:pStyle w:val="ListParagraph"/>
        <w:numPr>
          <w:ilvl w:val="0"/>
          <w:numId w:val="2"/>
        </w:numPr>
        <w:spacing w:after="80"/>
      </w:pPr>
      <w:r>
        <w:rPr>
          <w:rFonts w:ascii="Arial" w:cs="Arial" w:eastAsia="Arial" w:hAnsi="Arial"/>
          <w:sz w:val="22"/>
          <w:szCs w:val="22"/>
        </w:rPr>
        <w:t xml:space="preserve">Cramapple advantage: 1/10th the cost, available on-demand, consistent quality</w:t>
      </w:r>
    </w:p>
    <w:p>
      <w:pPr>
        <w:spacing w:after="120"/>
      </w:pPr>
      <w:r>
        <w:t xml:space="preserve"/>
      </w:r>
    </w:p>
    <w:p>
      <w:pPr>
        <w:pStyle w:val="Heading2"/>
      </w:pPr>
      <w:r>
        <w:t xml:space="preserve">2. Structured Test Prep Packages (Kaplan, Princeton Review)</w:t>
      </w:r>
    </w:p>
    <w:p>
      <w:pPr>
        <w:spacing w:after="160"/>
      </w:pPr>
      <w:r>
        <w:rPr>
          <w:rFonts w:ascii="Arial" w:cs="Arial" w:eastAsia="Arial" w:hAnsi="Arial"/>
          <w:color w:val="333333"/>
          <w:sz w:val="22"/>
          <w:szCs w:val="22"/>
        </w:rPr>
        <w:t xml:space="preserve">Kaplan's AP tutoring packages run $800–999 for six hours. Princeton Review's AP 5 tutoring runs $600–800. Both offer structured self-paced or live online courses in the $399–499 range. Content coverage is broad but not personalized. Neither product offers criterion-level FRQ grading or a score-optimization engine.</w:t>
      </w:r>
    </w:p>
    <w:p>
      <w:pPr>
        <w:pStyle w:val="ListParagraph"/>
        <w:numPr>
          <w:ilvl w:val="0"/>
          <w:numId w:val="2"/>
        </w:numPr>
        <w:spacing w:after="80"/>
      </w:pPr>
      <w:r>
        <w:rPr>
          <w:rFonts w:ascii="Arial" w:cs="Arial" w:eastAsia="Arial" w:hAnsi="Arial"/>
          <w:sz w:val="22"/>
          <w:szCs w:val="22"/>
        </w:rPr>
        <w:t xml:space="preserve">Kaplan AP tutoring: $800–999 (6 hours)</w:t>
      </w:r>
    </w:p>
    <w:p>
      <w:pPr>
        <w:pStyle w:val="ListParagraph"/>
        <w:numPr>
          <w:ilvl w:val="0"/>
          <w:numId w:val="2"/>
        </w:numPr>
        <w:spacing w:after="80"/>
      </w:pPr>
      <w:r>
        <w:rPr>
          <w:rFonts w:ascii="Arial" w:cs="Arial" w:eastAsia="Arial" w:hAnsi="Arial"/>
          <w:sz w:val="22"/>
          <w:szCs w:val="22"/>
        </w:rPr>
        <w:t xml:space="preserve">Princeton Review AP 5: $600–800</w:t>
      </w:r>
    </w:p>
    <w:p>
      <w:pPr>
        <w:pStyle w:val="ListParagraph"/>
        <w:numPr>
          <w:ilvl w:val="0"/>
          <w:numId w:val="2"/>
        </w:numPr>
        <w:spacing w:after="80"/>
      </w:pPr>
      <w:r>
        <w:rPr>
          <w:rFonts w:ascii="Arial" w:cs="Arial" w:eastAsia="Arial" w:hAnsi="Arial"/>
          <w:sz w:val="22"/>
          <w:szCs w:val="22"/>
        </w:rPr>
        <w:t xml:space="preserve">Kaplan self-paced course: $399–499</w:t>
      </w:r>
    </w:p>
    <w:p>
      <w:pPr>
        <w:pStyle w:val="ListParagraph"/>
        <w:numPr>
          <w:ilvl w:val="0"/>
          <w:numId w:val="2"/>
        </w:numPr>
        <w:spacing w:after="80"/>
      </w:pPr>
      <w:r>
        <w:rPr>
          <w:rFonts w:ascii="Arial" w:cs="Arial" w:eastAsia="Arial" w:hAnsi="Arial"/>
          <w:sz w:val="22"/>
          <w:szCs w:val="22"/>
        </w:rPr>
        <w:t xml:space="preserve">Strengths: Brand credibility, structured curriculum, full content coverage</w:t>
      </w:r>
    </w:p>
    <w:p>
      <w:pPr>
        <w:pStyle w:val="ListParagraph"/>
        <w:numPr>
          <w:ilvl w:val="0"/>
          <w:numId w:val="2"/>
        </w:numPr>
        <w:spacing w:after="80"/>
      </w:pPr>
      <w:r>
        <w:rPr>
          <w:rFonts w:ascii="Arial" w:cs="Arial" w:eastAsia="Arial" w:hAnsi="Arial"/>
          <w:sz w:val="22"/>
          <w:szCs w:val="22"/>
        </w:rPr>
        <w:t xml:space="preserve">Weakness: Not personalized; no FRQ criterion feedback; designed for breadth not score optimization</w:t>
      </w:r>
    </w:p>
    <w:p>
      <w:pPr>
        <w:pStyle w:val="ListParagraph"/>
        <w:numPr>
          <w:ilvl w:val="0"/>
          <w:numId w:val="2"/>
        </w:numPr>
        <w:spacing w:after="80"/>
      </w:pPr>
      <w:r>
        <w:rPr>
          <w:rFonts w:ascii="Arial" w:cs="Arial" w:eastAsia="Arial" w:hAnsi="Arial"/>
          <w:sz w:val="22"/>
          <w:szCs w:val="22"/>
        </w:rPr>
        <w:t xml:space="preserve">Cramapple advantage: Score optimization; criterion-level FRQ grading; lower cost</w:t>
      </w:r>
    </w:p>
    <w:p>
      <w:pPr>
        <w:spacing w:after="120"/>
      </w:pPr>
      <w:r>
        <w:t xml:space="preserve"/>
      </w:r>
    </w:p>
    <w:p>
      <w:pPr>
        <w:pStyle w:val="Heading2"/>
      </w:pPr>
      <w:r>
        <w:t xml:space="preserve">3. Albert.io</w:t>
      </w:r>
    </w:p>
    <w:p>
      <w:pPr>
        <w:spacing w:after="160"/>
      </w:pPr>
      <w:r>
        <w:rPr>
          <w:rFonts w:ascii="Arial" w:cs="Arial" w:eastAsia="Arial" w:hAnsi="Arial"/>
          <w:color w:val="333333"/>
          <w:sz w:val="22"/>
          <w:szCs w:val="22"/>
        </w:rPr>
        <w:t xml:space="preserve">The closest structural analog at the consumer level. Albert charges $79 per subject per year for students (note: school/district seat licenses are priced separately and are not a relevant comparison for Cramapple's consumer positioning). The platform offers a large question bank with adaptive practice, detailed explanations, and progress tracking. It does not offer FRQ grading, score optimization, or next-best-action guidance.</w:t>
      </w:r>
    </w:p>
    <w:p>
      <w:pPr>
        <w:pStyle w:val="ListParagraph"/>
        <w:numPr>
          <w:ilvl w:val="0"/>
          <w:numId w:val="2"/>
        </w:numPr>
        <w:spacing w:after="80"/>
      </w:pPr>
      <w:r>
        <w:rPr>
          <w:rFonts w:ascii="Arial" w:cs="Arial" w:eastAsia="Arial" w:hAnsi="Arial"/>
          <w:sz w:val="22"/>
          <w:szCs w:val="22"/>
        </w:rPr>
        <w:t xml:space="preserve">Student price: $79/year per AP subject</w:t>
      </w:r>
    </w:p>
    <w:p>
      <w:pPr>
        <w:pStyle w:val="ListParagraph"/>
        <w:numPr>
          <w:ilvl w:val="0"/>
          <w:numId w:val="2"/>
        </w:numPr>
        <w:spacing w:after="80"/>
      </w:pPr>
      <w:r>
        <w:rPr>
          <w:rFonts w:ascii="Arial" w:cs="Arial" w:eastAsia="Arial" w:hAnsi="Arial"/>
          <w:sz w:val="22"/>
          <w:szCs w:val="22"/>
        </w:rPr>
        <w:t xml:space="preserve">Strengths: Large question bank (40,000+ questions), broad AP subject coverage, adaptive practice</w:t>
      </w:r>
    </w:p>
    <w:p>
      <w:pPr>
        <w:pStyle w:val="ListParagraph"/>
        <w:numPr>
          <w:ilvl w:val="0"/>
          <w:numId w:val="2"/>
        </w:numPr>
        <w:spacing w:after="80"/>
      </w:pPr>
      <w:r>
        <w:rPr>
          <w:rFonts w:ascii="Arial" w:cs="Arial" w:eastAsia="Arial" w:hAnsi="Arial"/>
          <w:sz w:val="22"/>
          <w:szCs w:val="22"/>
        </w:rPr>
        <w:t xml:space="preserve">Weakness: No FRQ grading; no score optimization; subscription model; question bank without strategy</w:t>
      </w:r>
    </w:p>
    <w:p>
      <w:pPr>
        <w:pStyle w:val="ListParagraph"/>
        <w:numPr>
          <w:ilvl w:val="0"/>
          <w:numId w:val="2"/>
        </w:numPr>
        <w:spacing w:after="80"/>
      </w:pPr>
      <w:r>
        <w:rPr>
          <w:rFonts w:ascii="Arial" w:cs="Arial" w:eastAsia="Arial" w:hAnsi="Arial"/>
          <w:sz w:val="22"/>
          <w:szCs w:val="22"/>
        </w:rPr>
        <w:t xml:space="preserve">Cramapple advantage: FRQ criterion grading; score-first study guidance; $39.99 one-time vs. $79/year</w:t>
      </w:r>
    </w:p>
    <w:p>
      <w:pPr>
        <w:spacing w:after="120"/>
      </w:pPr>
      <w:r>
        <w:t xml:space="preserve"/>
      </w:r>
    </w:p>
    <w:p>
      <w:pPr>
        <w:pStyle w:val="Heading2"/>
      </w:pPr>
      <w:r>
        <w:t xml:space="preserve">4. Fiveable</w:t>
      </w:r>
    </w:p>
    <w:p>
      <w:pPr>
        <w:spacing w:after="160"/>
      </w:pPr>
      <w:r>
        <w:rPr>
          <w:rFonts w:ascii="Arial" w:cs="Arial" w:eastAsia="Arial" w:hAnsi="Arial"/>
          <w:color w:val="333333"/>
          <w:sz w:val="22"/>
          <w:szCs w:val="22"/>
        </w:rPr>
        <w:t xml:space="preserve">The most important direct competitive threat. Fiveable offers a student plan at $79/year covering all AP subjects. It includes study guides, multiple-choice practice, FRQ practice, AI grading (one essay at a time), score calculators, and cheatsheets. Fiveable claims a 96% qualifying score rate across a seven-year track record.</w:t>
      </w:r>
    </w:p>
    <w:p>
      <w:pPr>
        <w:spacing w:after="160"/>
      </w:pPr>
      <w:r>
        <w:rPr>
          <w:rFonts w:ascii="Arial" w:cs="Arial" w:eastAsia="Arial" w:hAnsi="Arial"/>
          <w:color w:val="333333"/>
          <w:sz w:val="22"/>
          <w:szCs w:val="22"/>
        </w:rPr>
        <w:t xml:space="preserve">Fiveable's AI grading is the key watch item. It is described as per-essay, suggesting it lacks the criterion-level rubric breakdown and iterative improvement loop that Cramapple is building. This needs to be verified through direct product testing.</w:t>
      </w:r>
    </w:p>
    <w:p>
      <w:pPr>
        <w:pStyle w:val="ListParagraph"/>
        <w:numPr>
          <w:ilvl w:val="0"/>
          <w:numId w:val="2"/>
        </w:numPr>
        <w:spacing w:after="80"/>
      </w:pPr>
      <w:r>
        <w:rPr>
          <w:rFonts w:ascii="Arial" w:cs="Arial" w:eastAsia="Arial" w:hAnsi="Arial"/>
          <w:sz w:val="22"/>
          <w:szCs w:val="22"/>
        </w:rPr>
        <w:t xml:space="preserve">Student price: $79/year — all AP subjects</w:t>
      </w:r>
    </w:p>
    <w:p>
      <w:pPr>
        <w:pStyle w:val="ListParagraph"/>
        <w:numPr>
          <w:ilvl w:val="0"/>
          <w:numId w:val="2"/>
        </w:numPr>
        <w:spacing w:after="80"/>
      </w:pPr>
      <w:r>
        <w:rPr>
          <w:rFonts w:ascii="Arial" w:cs="Arial" w:eastAsia="Arial" w:hAnsi="Arial"/>
          <w:sz w:val="22"/>
          <w:szCs w:val="22"/>
        </w:rPr>
        <w:t xml:space="preserve">Strengths: Broad subject coverage, AI FRQ grading present, score calculators, strong brand among AP students</w:t>
      </w:r>
    </w:p>
    <w:p>
      <w:pPr>
        <w:pStyle w:val="ListParagraph"/>
        <w:numPr>
          <w:ilvl w:val="0"/>
          <w:numId w:val="2"/>
        </w:numPr>
        <w:spacing w:after="80"/>
      </w:pPr>
      <w:r>
        <w:rPr>
          <w:rFonts w:ascii="Arial" w:cs="Arial" w:eastAsia="Arial" w:hAnsi="Arial"/>
          <w:sz w:val="22"/>
          <w:szCs w:val="22"/>
        </w:rPr>
        <w:t xml:space="preserve">Weakness: Subscription model is poor value for students taking few APs; AI grading appears general rather than criterion-specific; no next-best-action logic</w:t>
      </w:r>
    </w:p>
    <w:p>
      <w:pPr>
        <w:pStyle w:val="ListParagraph"/>
        <w:numPr>
          <w:ilvl w:val="0"/>
          <w:numId w:val="2"/>
        </w:numPr>
        <w:spacing w:after="80"/>
      </w:pPr>
      <w:r>
        <w:rPr>
          <w:rFonts w:ascii="Arial" w:cs="Arial" w:eastAsia="Arial" w:hAnsi="Arial"/>
          <w:sz w:val="22"/>
          <w:szCs w:val="22"/>
        </w:rPr>
        <w:t xml:space="preserve">Cramapple advantage: Criterion-level grading with explicit rubric gap analysis; score-optimization engine; $39.99 one-time for students who take 1–3 subjects over their AP career</w:t>
      </w:r>
    </w:p>
    <w:p>
      <w:pPr>
        <w:spacing w:after="120"/>
      </w:pPr>
      <w:r>
        <w:t xml:space="preserve"/>
      </w:r>
    </w:p>
    <w:p>
      <w:pPr>
        <w:spacing w:after="160"/>
      </w:pPr>
      <w:r>
        <w:rPr>
          <w:rFonts w:ascii="Arial" w:cs="Arial" w:eastAsia="Arial" w:hAnsi="Arial"/>
          <w:i/>
          <w:iCs/>
          <w:color w:val="666666"/>
          <w:sz w:val="22"/>
          <w:szCs w:val="22"/>
        </w:rPr>
        <w:t xml:space="preserve">Priority action: Orly and David should both use Fiveable's AP Bio FRQ grader before program design is finalized. Understanding exactly what their AI grading produces is the most important competitive research task.</w:t>
      </w:r>
    </w:p>
    <w:p>
      <w:pPr>
        <w:spacing w:after="120"/>
      </w:pPr>
      <w:r>
        <w:t xml:space="preserve"/>
      </w:r>
    </w:p>
    <w:p>
      <w:pPr>
        <w:pStyle w:val="Heading2"/>
      </w:pPr>
      <w:r>
        <w:t xml:space="preserve">5. Khan Academy</w:t>
      </w:r>
    </w:p>
    <w:p>
      <w:pPr>
        <w:spacing w:after="160"/>
      </w:pPr>
      <w:r>
        <w:rPr>
          <w:rFonts w:ascii="Arial" w:cs="Arial" w:eastAsia="Arial" w:hAnsi="Arial"/>
          <w:color w:val="333333"/>
          <w:sz w:val="22"/>
          <w:szCs w:val="22"/>
        </w:rPr>
        <w:t xml:space="preserve">Free. Khan Academy offers AP Biology content organized by unit with video lessons, practice questions, and progress tracking. It does not offer FRQ grading, score optimization, or guided study paths. It is the price-sensitive alternative to Cramapple — not Kaplan.</w:t>
      </w:r>
    </w:p>
    <w:p>
      <w:pPr>
        <w:pStyle w:val="ListParagraph"/>
        <w:numPr>
          <w:ilvl w:val="0"/>
          <w:numId w:val="2"/>
        </w:numPr>
        <w:spacing w:after="80"/>
      </w:pPr>
      <w:r>
        <w:rPr>
          <w:rFonts w:ascii="Arial" w:cs="Arial" w:eastAsia="Arial" w:hAnsi="Arial"/>
          <w:sz w:val="22"/>
          <w:szCs w:val="22"/>
        </w:rPr>
        <w:t xml:space="preserve">Price: Free</w:t>
      </w:r>
    </w:p>
    <w:p>
      <w:pPr>
        <w:pStyle w:val="ListParagraph"/>
        <w:numPr>
          <w:ilvl w:val="0"/>
          <w:numId w:val="2"/>
        </w:numPr>
        <w:spacing w:after="80"/>
      </w:pPr>
      <w:r>
        <w:rPr>
          <w:rFonts w:ascii="Arial" w:cs="Arial" w:eastAsia="Arial" w:hAnsi="Arial"/>
          <w:sz w:val="22"/>
          <w:szCs w:val="22"/>
        </w:rPr>
        <w:t xml:space="preserve">Strengths: Zero cost, broad content, trusted brand, no commitment required</w:t>
      </w:r>
    </w:p>
    <w:p>
      <w:pPr>
        <w:pStyle w:val="ListParagraph"/>
        <w:numPr>
          <w:ilvl w:val="0"/>
          <w:numId w:val="2"/>
        </w:numPr>
        <w:spacing w:after="80"/>
      </w:pPr>
      <w:r>
        <w:rPr>
          <w:rFonts w:ascii="Arial" w:cs="Arial" w:eastAsia="Arial" w:hAnsi="Arial"/>
          <w:sz w:val="22"/>
          <w:szCs w:val="22"/>
        </w:rPr>
        <w:t xml:space="preserve">Weakness: No FRQ grading; no score optimization; passive content consumption model</w:t>
      </w:r>
    </w:p>
    <w:p>
      <w:pPr>
        <w:pStyle w:val="ListParagraph"/>
        <w:numPr>
          <w:ilvl w:val="0"/>
          <w:numId w:val="2"/>
        </w:numPr>
        <w:spacing w:after="80"/>
      </w:pPr>
      <w:r>
        <w:rPr>
          <w:rFonts w:ascii="Arial" w:cs="Arial" w:eastAsia="Arial" w:hAnsi="Arial"/>
          <w:sz w:val="22"/>
          <w:szCs w:val="22"/>
        </w:rPr>
        <w:t xml:space="preserve">Cramapple positioning vs. Khan: "You can watch videos for free. Cramapple tells you what to study next and whether your FRQ answer is worth 3 points or 5."</w:t>
      </w:r>
    </w:p>
    <w:p>
      <w:pPr>
        <w:spacing w:after="120"/>
      </w:pPr>
      <w:r>
        <w:t xml:space="preserve"/>
      </w:r>
    </w:p>
    <w:p>
      <w:pPr>
        <w:pStyle w:val="Heading2"/>
      </w:pPr>
      <w:r>
        <w:t xml:space="preserve">6. Group Prep Sessions</w:t>
      </w:r>
    </w:p>
    <w:p>
      <w:pPr>
        <w:spacing w:after="160"/>
      </w:pPr>
      <w:r>
        <w:rPr>
          <w:rFonts w:ascii="Arial" w:cs="Arial" w:eastAsia="Arial" w:hAnsi="Arial"/>
          <w:color w:val="333333"/>
          <w:sz w:val="22"/>
          <w:szCs w:val="22"/>
        </w:rPr>
        <w:t xml:space="preserve">Local and online tutoring centers offer group AP prep sessions typically running 4–6 sessions at $150–300 total. Quality varies significantly by provider and instructor. No personalization. No FRQ grading. Relevant primarily because they exist in the same purchase window as Cramapple (pre-exam).</w:t>
      </w:r>
    </w:p>
    <w:p>
      <w:pPr>
        <w:pStyle w:val="ListParagraph"/>
        <w:numPr>
          <w:ilvl w:val="0"/>
          <w:numId w:val="2"/>
        </w:numPr>
        <w:spacing w:after="80"/>
      </w:pPr>
      <w:r>
        <w:rPr>
          <w:rFonts w:ascii="Arial" w:cs="Arial" w:eastAsia="Arial" w:hAnsi="Arial"/>
          <w:sz w:val="22"/>
          <w:szCs w:val="22"/>
        </w:rPr>
        <w:t xml:space="preserve">Typical cost: $150–300 for a session package</w:t>
      </w:r>
    </w:p>
    <w:p>
      <w:pPr>
        <w:pStyle w:val="ListParagraph"/>
        <w:numPr>
          <w:ilvl w:val="0"/>
          <w:numId w:val="2"/>
        </w:numPr>
        <w:spacing w:after="80"/>
      </w:pPr>
      <w:r>
        <w:rPr>
          <w:rFonts w:ascii="Arial" w:cs="Arial" w:eastAsia="Arial" w:hAnsi="Arial"/>
          <w:sz w:val="22"/>
          <w:szCs w:val="22"/>
        </w:rPr>
        <w:t xml:space="preserve">Weakness: No personalization, no FRQ feedback, instructor quality varies</w:t>
      </w:r>
    </w:p>
    <w:p>
      <w:pPr>
        <w:spacing w:after="120"/>
      </w:pPr>
      <w:r>
        <w:t xml:space="preserve"/>
      </w:r>
    </w:p>
    <w:p>
      <w:pPr>
        <w:pBdr>
          <w:bottom w:val="single" w:color="1B5E8A" w:sz="4" w:space="1"/>
        </w:pBdr>
        <w:spacing w:after="200" w:before="200"/>
      </w:pPr>
      <w:r>
        <w:t xml:space="preserve"/>
      </w:r>
    </w:p>
    <w:p>
      <w:pPr>
        <w:pStyle w:val="Heading1"/>
      </w:pPr>
      <w:r>
        <w:t xml:space="preserve">Competitive Positioning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560"/>
        <w:gridCol w:w="2600"/>
      </w:tblGrid>
      <w:tr>
        <w:tc>
          <w:tcPr>
            <w:tcW w:type="dxa" w:w="200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60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tcPr>
          <w:p>
            <w:r>
              <w:rPr>
                <w:rFonts w:ascii="Arial" w:cs="Arial" w:eastAsia="Arial" w:hAnsi="Arial"/>
                <w:b/>
                <w:bCs/>
                <w:color w:val="FFFFFF"/>
                <w:sz w:val="20"/>
                <w:szCs w:val="20"/>
              </w:rPr>
              <w:t xml:space="preserve">Consumer Price</w:t>
            </w:r>
          </w:p>
        </w:tc>
        <w:tc>
          <w:tcPr>
            <w:tcW w:type="dxa" w:w="160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tcPr>
          <w:p>
            <w:r>
              <w:rPr>
                <w:rFonts w:ascii="Arial" w:cs="Arial" w:eastAsia="Arial" w:hAnsi="Arial"/>
                <w:b/>
                <w:bCs/>
                <w:color w:val="FFFFFF"/>
                <w:sz w:val="20"/>
                <w:szCs w:val="20"/>
              </w:rPr>
              <w:t xml:space="preserve">FRQ Grading</w:t>
            </w:r>
          </w:p>
        </w:tc>
        <w:tc>
          <w:tcPr>
            <w:tcW w:type="dxa" w:w="156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tcPr>
          <w:p>
            <w:r>
              <w:rPr>
                <w:rFonts w:ascii="Arial" w:cs="Arial" w:eastAsia="Arial" w:hAnsi="Arial"/>
                <w:b/>
                <w:bCs/>
                <w:color w:val="FFFFFF"/>
                <w:sz w:val="20"/>
                <w:szCs w:val="20"/>
              </w:rPr>
              <w:t xml:space="preserve">Score Opt.</w:t>
            </w:r>
          </w:p>
        </w:tc>
        <w:tc>
          <w:tcPr>
            <w:tcW w:type="dxa" w:w="260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tcPr>
          <w:p>
            <w:r>
              <w:rPr>
                <w:rFonts w:ascii="Arial" w:cs="Arial" w:eastAsia="Arial" w:hAnsi="Arial"/>
                <w:b/>
                <w:bCs/>
                <w:color w:val="FFFFFF"/>
                <w:sz w:val="20"/>
                <w:szCs w:val="20"/>
              </w:rPr>
              <w:t xml:space="preserve">Key Weakness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 Specialist Tutor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$600–1,200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Cost; scheduling; quality variance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Kaplan / TPR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$399–999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Limited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personalized; no criterion FRQ</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Albert.io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$79/year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Subscription; question bank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Fiveable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$79/year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(general)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Subscription; all-subject bundle poor value for most students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Khan Academy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Passive content; no exam strategy</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5E8A"/>
                <w:sz w:val="20"/>
                <w:szCs w:val="20"/>
              </w:rPr>
              <w:t xml:space="preserve">Cramapple (target)</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5E8A"/>
                <w:sz w:val="20"/>
                <w:szCs w:val="20"/>
              </w:rPr>
              <w:t xml:space="preserve">$39.99 one-time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5E8A"/>
                <w:sz w:val="20"/>
                <w:szCs w:val="20"/>
              </w:rPr>
              <w:t xml:space="preserve">Criterion-level</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5E8A"/>
                <w:sz w:val="20"/>
                <w:szCs w:val="20"/>
              </w:rPr>
              <w:t xml:space="preserve">Core mission</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Grading accuracy unproven (to be validated)</w:t>
            </w:r>
          </w:p>
        </w:tc>
      </w:tr>
    </w:tbl>
    <w:p>
      <w:pPr>
        <w:spacing w:after="120"/>
      </w:pPr>
      <w:r>
        <w:t xml:space="preserve"/>
      </w:r>
    </w:p>
    <w:p>
      <w:pPr>
        <w:pBdr>
          <w:bottom w:val="single" w:color="1B5E8A" w:sz="4" w:space="1"/>
        </w:pBdr>
        <w:spacing w:after="200" w:before="200"/>
      </w:pPr>
      <w:r>
        <w:t xml:space="preserve"/>
      </w:r>
    </w:p>
    <w:p>
      <w:pPr>
        <w:pStyle w:val="Heading1"/>
      </w:pPr>
      <w:r>
        <w:t xml:space="preserve">Price Positioning</w:t>
      </w:r>
    </w:p>
    <w:p>
      <w:pPr>
        <w:spacing w:after="160"/>
      </w:pPr>
      <w:r>
        <w:rPr>
          <w:rFonts w:ascii="Arial" w:cs="Arial" w:eastAsia="Arial" w:hAnsi="Arial"/>
          <w:color w:val="333333"/>
          <w:sz w:val="22"/>
          <w:szCs w:val="22"/>
        </w:rPr>
        <w:t xml:space="preserve">The median AP student takes 3–5 subjects over their entire high school career, spread across 2–3 years. Subscription-based competitors price for a power user that does not represent most households.</w:t>
      </w:r>
    </w:p>
    <w:p>
      <w:pPr>
        <w:pStyle w:val="ListParagraph"/>
        <w:numPr>
          <w:ilvl w:val="0"/>
          <w:numId w:val="2"/>
        </w:numPr>
        <w:spacing w:after="80"/>
      </w:pPr>
      <w:r>
        <w:rPr>
          <w:rFonts w:ascii="Arial" w:cs="Arial" w:eastAsia="Arial" w:hAnsi="Arial"/>
          <w:sz w:val="22"/>
          <w:szCs w:val="22"/>
        </w:rPr>
        <w:t xml:space="preserve">A student taking 3 subjects pays Albert or Fiveable $158 minimum (two annual subscriptions). Cramapple: $119.97 total, owned permanently.</w:t>
      </w:r>
    </w:p>
    <w:p>
      <w:pPr>
        <w:pStyle w:val="ListParagraph"/>
        <w:numPr>
          <w:ilvl w:val="0"/>
          <w:numId w:val="2"/>
        </w:numPr>
        <w:spacing w:after="80"/>
      </w:pPr>
      <w:r>
        <w:rPr>
          <w:rFonts w:ascii="Arial" w:cs="Arial" w:eastAsia="Arial" w:hAnsi="Arial"/>
          <w:sz w:val="22"/>
          <w:szCs w:val="22"/>
        </w:rPr>
        <w:t xml:space="preserve">A student taking 5 subjects over three years pays $237 at subscription pricing. Cramapple: $199.95.</w:t>
      </w:r>
    </w:p>
    <w:p>
      <w:pPr>
        <w:pStyle w:val="ListParagraph"/>
        <w:numPr>
          <w:ilvl w:val="0"/>
          <w:numId w:val="2"/>
        </w:numPr>
        <w:spacing w:after="80"/>
      </w:pPr>
      <w:r>
        <w:rPr>
          <w:rFonts w:ascii="Arial" w:cs="Arial" w:eastAsia="Arial" w:hAnsi="Arial"/>
          <w:sz w:val="22"/>
          <w:szCs w:val="22"/>
        </w:rPr>
        <w:t xml:space="preserve">The one-time purchase model is not just a pricing tactic — it is an honest match to how most students actually consume AP prep.</w:t>
      </w:r>
    </w:p>
    <w:p>
      <w:pPr>
        <w:spacing w:after="120"/>
      </w:pPr>
      <w:r>
        <w:t xml:space="preserve"/>
      </w:r>
    </w:p>
    <w:p>
      <w:pPr>
        <w:spacing w:after="160"/>
      </w:pPr>
      <w:r>
        <w:rPr>
          <w:rFonts w:ascii="Arial" w:cs="Arial" w:eastAsia="Arial" w:hAnsi="Arial"/>
          <w:color w:val="333333"/>
          <w:sz w:val="22"/>
          <w:szCs w:val="22"/>
        </w:rPr>
        <w:t xml:space="preserve">At $39.99, Cramapple is priced as a quality product, not a budget tool. The price point compares favorably against every consumer alternative and leaves room for a 20% referral fee, promotional discounting, and margin against variable AI inference costs.</w:t>
      </w:r>
    </w:p>
    <w:p>
      <w:pPr>
        <w:spacing w:after="120"/>
      </w:pPr>
      <w:r>
        <w:t xml:space="preserve"/>
      </w:r>
    </w:p>
    <w:p>
      <w:pPr>
        <w:pBdr>
          <w:bottom w:val="single" w:color="1B5E8A" w:sz="4" w:space="1"/>
        </w:pBdr>
        <w:spacing w:after="200" w:before="200"/>
      </w:pPr>
      <w:r>
        <w:t xml:space="preserve"/>
      </w:r>
    </w:p>
    <w:p>
      <w:pPr>
        <w:pStyle w:val="Heading1"/>
      </w:pPr>
      <w:r>
        <w:t xml:space="preserve">Open Items</w:t>
      </w:r>
    </w:p>
    <w:p>
      <w:pPr>
        <w:pStyle w:val="ListParagraph"/>
        <w:numPr>
          <w:ilvl w:val="0"/>
          <w:numId w:val="2"/>
        </w:numPr>
        <w:spacing w:after="80"/>
      </w:pPr>
      <w:r>
        <w:rPr>
          <w:rFonts w:ascii="Arial" w:cs="Arial" w:eastAsia="Arial" w:hAnsi="Arial"/>
          <w:sz w:val="22"/>
          <w:szCs w:val="22"/>
        </w:rPr>
        <w:t xml:space="preserve">Fiveable FRQ grader: requires hands-on testing before program design finalizes grading spec</w:t>
      </w:r>
    </w:p>
    <w:p>
      <w:pPr>
        <w:pStyle w:val="ListParagraph"/>
        <w:numPr>
          <w:ilvl w:val="0"/>
          <w:numId w:val="2"/>
        </w:numPr>
        <w:spacing w:after="80"/>
      </w:pPr>
      <w:r>
        <w:rPr>
          <w:rFonts w:ascii="Arial" w:cs="Arial" w:eastAsia="Arial" w:hAnsi="Arial"/>
          <w:sz w:val="22"/>
          <w:szCs w:val="22"/>
        </w:rPr>
        <w:t xml:space="preserve">Albert question bank depth for AP Biology: quantify gap vs. Cramapple launch content</w:t>
      </w:r>
    </w:p>
    <w:p>
      <w:pPr>
        <w:pStyle w:val="ListParagraph"/>
        <w:numPr>
          <w:ilvl w:val="0"/>
          <w:numId w:val="2"/>
        </w:numPr>
        <w:spacing w:after="80"/>
      </w:pPr>
      <w:r>
        <w:rPr>
          <w:rFonts w:ascii="Arial" w:cs="Arial" w:eastAsia="Arial" w:hAnsi="Arial"/>
          <w:sz w:val="22"/>
          <w:szCs w:val="22"/>
        </w:rPr>
        <w:t xml:space="preserve">Kaplan/TPR customer satisfaction data: validate assumption that students find these products impersonal</w:t>
      </w:r>
    </w:p>
    <w:p>
      <w:pPr>
        <w:pStyle w:val="ListParagraph"/>
        <w:numPr>
          <w:ilvl w:val="0"/>
          <w:numId w:val="2"/>
        </w:numPr>
        <w:spacing w:after="80"/>
      </w:pPr>
      <w:r>
        <w:rPr>
          <w:rFonts w:ascii="Arial" w:cs="Arial" w:eastAsia="Arial" w:hAnsi="Arial"/>
          <w:sz w:val="22"/>
          <w:szCs w:val="22"/>
        </w:rPr>
        <w:t xml:space="preserve">Referral program framing: position to tutors as complement, not competition</w:t>
      </w:r>
    </w:p>
    <w:p>
      <w:pPr>
        <w:spacing w:after="120"/>
      </w:pPr>
      <w:r>
        <w:t xml:space="preserve"/>
      </w:r>
    </w:p>
    <w:p>
      <w:pPr>
        <w:spacing w:after="80"/>
      </w:pPr>
      <w:r>
        <w:rPr>
          <w:rFonts w:ascii="Arial" w:cs="Arial" w:eastAsia="Arial" w:hAnsi="Arial"/>
          <w:i/>
          <w:iCs/>
          <w:color w:val="666666"/>
          <w:sz w:val="18"/>
          <w:szCs w:val="18"/>
        </w:rPr>
        <w:t xml:space="preserve">Document status: Working draft. Update after competitive testing of Fiveable FRQ grader.</w:t>
      </w:r>
    </w:p>
    <w:p>
      <w:pPr>
        <w:spacing w:after="80"/>
      </w:pPr>
      <w:r>
        <w:rPr>
          <w:rFonts w:ascii="Arial" w:cs="Arial" w:eastAsia="Arial" w:hAnsi="Arial"/>
          <w:i/>
          <w:iCs/>
          <w:color w:val="666666"/>
          <w:sz w:val="18"/>
          <w:szCs w:val="18"/>
        </w:rPr>
        <w:t xml:space="preserve">Owner: David Bloom  |  Next review: Prior to program design kickoff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5E8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B5E8A"/>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2026-06-09T18:36:24.684Z</dcterms:created>
  <dcterms:modified xsi:type="dcterms:W3CDTF">2026-06-09T18:36:24.684Z</dcterms:modified>
</cp:coreProperties>
</file>

<file path=docProps/custom.xml><?xml version="1.0" encoding="utf-8"?>
<Properties xmlns="http://schemas.openxmlformats.org/officeDocument/2006/custom-properties" xmlns:vt="http://schemas.openxmlformats.org/officeDocument/2006/docPropsVTypes"/>
</file>