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C534FC"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C534FC"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C534FC"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C534FC"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C534FC"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C534FC"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C534FC"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534FC"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534FC"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C534FC"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C534FC"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C534FC"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C534FC"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C534FC"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End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End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End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8A5325">
      <w:pPr>
        <w:ind w:firstLine="680"/>
      </w:pPr>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FC2478">
      <w:pPr>
        <w:pStyle w:val="Popis"/>
      </w:pPr>
      <w:bookmarkStart w:id="76" w:name="_Toc26533502"/>
      <w:r>
        <w:t xml:space="preserve">Obrázok </w:t>
      </w:r>
      <w:r w:rsidR="00C534FC">
        <w:fldChar w:fldCharType="begin"/>
      </w:r>
      <w:r w:rsidR="00C534FC">
        <w:instrText xml:space="preserve"> SEQ Obrázok \* ARABIC </w:instrText>
      </w:r>
      <w:r w:rsidR="00C534FC">
        <w:fldChar w:fldCharType="separate"/>
      </w:r>
      <w:r w:rsidR="00175E9C">
        <w:rPr>
          <w:noProof/>
        </w:rPr>
        <w:t>1</w:t>
      </w:r>
      <w:r w:rsidR="00C534FC">
        <w:rPr>
          <w:noProof/>
        </w:rPr>
        <w:fldChar w:fldCharType="end"/>
      </w:r>
      <w:r>
        <w:t xml:space="preserve">   Blížiace sa záchranné vozidlo</w:t>
      </w:r>
      <w:bookmarkEnd w:id="76"/>
      <w:r w:rsidR="00253428">
        <w:t xml:space="preserve"> signalizované vo V2V systéme</w:t>
      </w:r>
    </w:p>
    <w:p w:rsidR="008A5325" w:rsidRPr="008A5325" w:rsidRDefault="008A5325" w:rsidP="008A5325"/>
    <w:p w:rsidR="003A0B1E" w:rsidRDefault="00351F49" w:rsidP="001E3A17">
      <w:pPr>
        <w:ind w:firstLine="680"/>
      </w:pPr>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niečo stojí.</w:t>
      </w:r>
    </w:p>
    <w:p w:rsidR="001E3A17" w:rsidRDefault="00CA35FC" w:rsidP="001E3A17">
      <w:pPr>
        <w:ind w:firstLine="680"/>
      </w:pPr>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1E3A17">
      <w:pPr>
        <w:ind w:firstLine="680"/>
      </w:pPr>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End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End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End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End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End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121ACA">
      <w:pPr>
        <w:pStyle w:val="Odsekzoznamu"/>
        <w:jc w:val="both"/>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121ACA">
      <w:pPr>
        <w:pStyle w:val="Odsekzoznamu"/>
        <w:numPr>
          <w:ilvl w:val="1"/>
          <w:numId w:val="37"/>
        </w:numPr>
        <w:jc w:val="both"/>
      </w:pPr>
      <w:r>
        <w:t>V2V,</w:t>
      </w:r>
    </w:p>
    <w:p w:rsidR="009B07DF" w:rsidRDefault="009B07DF" w:rsidP="00121ACA">
      <w:pPr>
        <w:pStyle w:val="Odsekzoznamu"/>
        <w:numPr>
          <w:ilvl w:val="1"/>
          <w:numId w:val="37"/>
        </w:numPr>
        <w:jc w:val="both"/>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121ACA">
      <w:pPr>
        <w:pStyle w:val="Odsekzoznamu"/>
        <w:numPr>
          <w:ilvl w:val="1"/>
          <w:numId w:val="37"/>
        </w:numPr>
        <w:jc w:val="both"/>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121ACA">
      <w:pPr>
        <w:pStyle w:val="Odsekzoznamu"/>
        <w:numPr>
          <w:ilvl w:val="1"/>
          <w:numId w:val="37"/>
        </w:numPr>
        <w:jc w:val="both"/>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121ACA">
      <w:pPr>
        <w:pStyle w:val="Odsekzoznamu"/>
        <w:jc w:val="both"/>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121ACA">
      <w:pPr>
        <w:pStyle w:val="Odsekzoznamu"/>
        <w:jc w:val="both"/>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121ACA">
      <w:pPr>
        <w:pStyle w:val="Odsekzoznamu"/>
        <w:jc w:val="both"/>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121ACA">
      <w:pPr>
        <w:pStyle w:val="Odsekzoznamu"/>
        <w:jc w:val="both"/>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t xml:space="preserve">V minulosti sa hovorilo o dosahu 2 až 5 kilometrov. V súčasnosti sa však hovorí </w:t>
      </w:r>
      <w:r w:rsidR="00FD7F20">
        <w:lastRenderedPageBreak/>
        <w:t>približne o</w:t>
      </w:r>
      <w:r w:rsidR="00A3650D">
        <w:t> </w:t>
      </w:r>
      <w:r w:rsidR="00BD6B39">
        <w:t>dosahu</w:t>
      </w:r>
      <w:r w:rsidR="00A3650D">
        <w:t xml:space="preserve"> viac ako</w:t>
      </w:r>
      <w:r w:rsidR="00FD7F20">
        <w:t xml:space="preserve"> 300 metrov</w:t>
      </w:r>
      <w:r w:rsidR="002F5A3F">
        <w:t xml:space="preserve"> </w:t>
      </w:r>
      <w:sdt>
        <w:sdtPr>
          <w:id w:val="986748542"/>
          <w:citation/>
        </w:sdtPr>
        <w:sdtEnd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End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5A3771">
        <w:t>Radio</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End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End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End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w:t>
      </w:r>
      <w:r w:rsidR="00AE75FB">
        <w:t xml:space="preserve">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FC2478">
      <w:pPr>
        <w:pStyle w:val="Popis"/>
      </w:pPr>
      <w:bookmarkStart w:id="79" w:name="_Toc26533503"/>
      <w:r>
        <w:t xml:space="preserve">Obrázok </w:t>
      </w:r>
      <w:r w:rsidR="00C534FC">
        <w:fldChar w:fldCharType="begin"/>
      </w:r>
      <w:r w:rsidR="00C534FC">
        <w:instrText xml:space="preserve"> SEQ Obrázok \* ARABIC </w:instrText>
      </w:r>
      <w:r w:rsidR="00C534FC">
        <w:fldChar w:fldCharType="separate"/>
      </w:r>
      <w:r w:rsidR="00175E9C">
        <w:rPr>
          <w:noProof/>
        </w:rPr>
        <w:t>2</w:t>
      </w:r>
      <w:r w:rsidR="00C534FC">
        <w:rPr>
          <w:noProof/>
        </w:rPr>
        <w:fldChar w:fldCharType="end"/>
      </w:r>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End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End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 metrov)</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End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175E9C">
      <w:pPr>
        <w:pStyle w:val="Popis"/>
        <w:rPr>
          <w:noProof/>
        </w:rPr>
      </w:pPr>
      <w:r>
        <w:t xml:space="preserve">Obrázok </w:t>
      </w:r>
      <w:fldSimple w:instr=" SEQ Obrázok \* ARABIC ">
        <w:r>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End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End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w:t>
      </w:r>
      <w:bookmarkStart w:id="80" w:name="_GoBack"/>
      <w:bookmarkEnd w:id="80"/>
      <w:r w:rsidR="006D6DDB">
        <w:t xml:space="preserve">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End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známejšie však ako WiFi sieť. Bezdrôtová WLAN sieť je špecifikovaná ako IEEE 802.11.</w:t>
      </w:r>
    </w:p>
    <w:p w:rsidR="007A5951" w:rsidRDefault="007A5951" w:rsidP="00570719">
      <w:r>
        <w:tab/>
        <w:t xml:space="preserve">„802.11 </w:t>
      </w:r>
      <w:r w:rsidR="002D0DFF">
        <w:t>sa vzťahuje na skupinu špecifikácií vyvinutých asociáciou IEEE</w:t>
      </w:r>
      <w:r>
        <w:t xml:space="preserve"> </w:t>
      </w:r>
      <w:r w:rsidR="002D0DFF">
        <w:t xml:space="preserve">pre WLAN technológiu. 802.11 špecifikuje vzdušné rozhranie medzi bezdrôtovým klientom a základňovou stanicou (napr. router) alebo dvoma bezdrôtovými klientami. Asociácia IEEE schválila špecifikáciu 802.11 v roku 1997 </w:t>
      </w:r>
      <w:sdt>
        <w:sdtPr>
          <w:id w:val="1871641843"/>
          <w:citation/>
        </w:sdtPr>
        <w:sdtEndPr/>
        <w:sdtContent>
          <w:r w:rsidR="002D0DFF">
            <w:fldChar w:fldCharType="begin"/>
          </w:r>
          <w:r w:rsidR="002D0DFF">
            <w:instrText xml:space="preserve"> CITATION 18 \l 1051 </w:instrText>
          </w:r>
          <w:r w:rsidR="002D0DFF">
            <w:fldChar w:fldCharType="separate"/>
          </w:r>
          <w:r w:rsidR="002D0DFF">
            <w:rPr>
              <w:noProof/>
            </w:rPr>
            <w:t>(Beal, 2019)</w:t>
          </w:r>
          <w:r w:rsidR="002D0DFF">
            <w:fldChar w:fldCharType="end"/>
          </w:r>
        </w:sdtContent>
      </w:sdt>
      <w:r w:rsidR="002D0DFF">
        <w:t>.</w:t>
      </w:r>
      <w:r>
        <w:t>“</w:t>
      </w:r>
    </w:p>
    <w:p w:rsidR="00096C46" w:rsidRDefault="00096C46" w:rsidP="000D1726">
      <w:pPr>
        <w:ind w:firstLine="360"/>
      </w:pPr>
      <w:r>
        <w:t xml:space="preserve">Autor </w:t>
      </w:r>
      <w:sdt>
        <w:sdtPr>
          <w:id w:val="681556014"/>
          <w:citation/>
        </w:sdtPr>
        <w:sdtEndPr/>
        <w:sdtContent>
          <w:r>
            <w:fldChar w:fldCharType="begin"/>
          </w:r>
          <w:r>
            <w:instrText xml:space="preserve"> CITATION 18 \l 1051 </w:instrText>
          </w:r>
          <w:r>
            <w:fldChar w:fldCharType="separate"/>
          </w:r>
          <w:r>
            <w:rPr>
              <w:noProof/>
            </w:rPr>
            <w:t>(Beal, 2019)</w:t>
          </w:r>
          <w:r>
            <w:fldChar w:fldCharType="end"/>
          </w:r>
        </w:sdtContent>
      </w:sdt>
      <w:r>
        <w:t xml:space="preserve"> uvádza, že v skupine 802.11 nájdeme tieto </w:t>
      </w:r>
      <w:proofErr w:type="spellStart"/>
      <w:r>
        <w:t>špecikácie</w:t>
      </w:r>
      <w:proofErr w:type="spellEnd"/>
      <w:r>
        <w:t>:</w:t>
      </w:r>
    </w:p>
    <w:p w:rsidR="00096C46" w:rsidRDefault="00096C46" w:rsidP="005A409D">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5A409D">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t>frequency-division</w:t>
      </w:r>
      <w:proofErr w:type="spellEnd"/>
      <w:r>
        <w:t xml:space="preserve"> </w:t>
      </w:r>
      <w:proofErr w:type="spellStart"/>
      <w:r>
        <w:t>multiplexing</w:t>
      </w:r>
      <w:proofErr w:type="spellEnd"/>
      <w:r>
        <w:t xml:space="preserve"> (OFDM),</w:t>
      </w:r>
    </w:p>
    <w:p w:rsidR="009B3E2E" w:rsidRDefault="009B3E2E" w:rsidP="005A409D">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5A409D">
      <w:pPr>
        <w:pStyle w:val="Odsekzoznamu"/>
      </w:pPr>
      <w:r>
        <w:t xml:space="preserve">802.11e – definujúca koncept </w:t>
      </w:r>
      <w:proofErr w:type="spellStart"/>
      <w:r>
        <w:t>Quality</w:t>
      </w:r>
      <w:proofErr w:type="spellEnd"/>
      <w:r>
        <w:t xml:space="preserve"> of Service (</w:t>
      </w:r>
      <w:proofErr w:type="spellStart"/>
      <w:r>
        <w:t>QoS</w:t>
      </w:r>
      <w:proofErr w:type="spellEnd"/>
      <w:r>
        <w:t>) a vylepšujúca 802.11a a 802.11b. Pridáva podporu pre multimédiá a poskytuje spätnú kompatibilitu</w:t>
      </w:r>
      <w:r w:rsidR="00E67515">
        <w:t xml:space="preserve"> s uvedenými špecifikáciami</w:t>
      </w:r>
      <w:r w:rsidR="008D1EB4">
        <w:t>,</w:t>
      </w:r>
    </w:p>
    <w:p w:rsidR="008D1EB4" w:rsidRDefault="008D1EB4" w:rsidP="005A409D">
      <w:pPr>
        <w:pStyle w:val="Odsekzoznamu"/>
      </w:pPr>
      <w:r>
        <w:t>802.11g – používa sa na prenos na krátke vzdialenosti s rýchlosťou do 54 M /s na frekvencii 2.4 GHz,</w:t>
      </w:r>
    </w:p>
    <w:p w:rsidR="00C85CB3" w:rsidRDefault="00C85CB3" w:rsidP="005A409D">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w:t>
      </w:r>
      <w:proofErr w:type="spellStart"/>
      <w:r w:rsidR="002B5C61">
        <w:t>prostreníctvom</w:t>
      </w:r>
      <w:proofErr w:type="spellEnd"/>
      <w:r w:rsidR="002B5C61">
        <w:t xml:space="preserve">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5A409D">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93288A">
      <w:pPr>
        <w:ind w:left="360"/>
      </w:pPr>
    </w:p>
    <w:p w:rsidR="0093288A" w:rsidRDefault="0093288A" w:rsidP="0093288A">
      <w:pPr>
        <w:ind w:left="360"/>
      </w:pPr>
      <w:r>
        <w:t>Okrem toho existujú aj menej známe špecifikácie</w:t>
      </w:r>
      <w:r w:rsidR="00432D25">
        <w:t>, ktoré stoja za zmienku:</w:t>
      </w:r>
    </w:p>
    <w:p w:rsidR="0093288A" w:rsidRDefault="0093288A" w:rsidP="005A409D">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5A409D">
      <w:pPr>
        <w:pStyle w:val="Odsekzoznamu"/>
      </w:pPr>
      <w:r>
        <w:t>802.11ad – je vo vývoji, operuje na frekvencii 60 GHz a poskytuje prenosovú rýchlosť až do 7 Gb/s,</w:t>
      </w:r>
    </w:p>
    <w:p w:rsidR="00432D25" w:rsidRDefault="00432D25" w:rsidP="005A409D">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End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Environments</w:t>
      </w:r>
      <w:proofErr w:type="spellEnd"/>
      <w:r w:rsidR="00413D46">
        <w:t xml:space="preserve"> – WAVE)</w:t>
      </w:r>
      <w:r w:rsidR="00A71326">
        <w:t xml:space="preserve"> štandardu IEEE 1609</w:t>
      </w:r>
      <w:r w:rsidR="001C4B8A">
        <w:t>. Vylepšuje IEEE 802.11 a pridáva vyžadovanú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 5 MHz</w:t>
      </w:r>
      <w:r w:rsidR="001C4B8A">
        <w:t xml:space="preserve">. </w:t>
      </w:r>
      <w:r w:rsidR="00A97F5D">
        <w:t xml:space="preserve">Umožňuje </w:t>
      </w:r>
      <w:r w:rsidR="006E7E14">
        <w:t xml:space="preserve">výmenu informácií na vzdialenosť 1 </w:t>
      </w:r>
      <w:r w:rsidR="001F1BA6">
        <w:t>kilometra</w:t>
      </w:r>
      <w:r w:rsidR="006E7E14">
        <w:t xml:space="preserve"> a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obojstrannú komunikáciu.</w:t>
      </w:r>
      <w:r w:rsidR="0011490C">
        <w:t xml:space="preserve"> </w:t>
      </w:r>
      <w:sdt>
        <w:sdtPr>
          <w:id w:val="1492514430"/>
          <w:citation/>
        </w:sdtPr>
        <w:sdtEndPr/>
        <w:sdtContent>
          <w:r w:rsidR="0011187A">
            <w:fldChar w:fldCharType="begin"/>
          </w:r>
          <w:r w:rsidR="0011187A">
            <w:instrText xml:space="preserve"> CITATION 20 \l 1051 </w:instrText>
          </w:r>
          <w:r w:rsidR="0011187A">
            <w:fldChar w:fldCharType="separate"/>
          </w:r>
          <w:r w:rsidR="0011187A">
            <w:rPr>
              <w:noProof/>
            </w:rPr>
            <w:t>(Abdelgader, a iní, 2014)</w:t>
          </w:r>
          <w:r w:rsidR="0011187A">
            <w:fldChar w:fldCharType="end"/>
          </w:r>
        </w:sdtContent>
      </w:sdt>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r w:rsidR="00C534FC">
        <w:fldChar w:fldCharType="begin"/>
      </w:r>
      <w:r w:rsidR="00C534FC">
        <w:instrText xml:space="preserve"> SEQ Obrázok \* ARABIC </w:instrText>
      </w:r>
      <w:r w:rsidR="00C534FC">
        <w:fldChar w:fldCharType="separate"/>
      </w:r>
      <w:r w:rsidR="00175E9C">
        <w:rPr>
          <w:noProof/>
        </w:rPr>
        <w:t>4</w:t>
      </w:r>
      <w:r w:rsidR="00C534FC">
        <w:rPr>
          <w:noProof/>
        </w:rPr>
        <w:fldChar w:fldCharType="end"/>
      </w:r>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frekvencie</w:t>
      </w:r>
      <w:r>
        <w:t xml:space="preserve"> 2.4 GHz.</w:t>
      </w:r>
      <w:r w:rsidR="00DA7998">
        <w:t xml:space="preserve"> WiFi, akú poznáme z každodenného života, najčastejšie pracuje vo forme hviezdicovej topológie</w:t>
      </w:r>
      <w:r w:rsidR="00602362">
        <w:t xml:space="preserve"> na rozdiel od zvyšných dvoch</w:t>
      </w:r>
      <w:r w:rsidR="00DA7998">
        <w:t xml:space="preserve">, tzn. že </w:t>
      </w:r>
      <w:proofErr w:type="spellStart"/>
      <w:r w:rsidR="00DA7998">
        <w:t>veškerá</w:t>
      </w:r>
      <w:proofErr w:type="spellEnd"/>
      <w:r w:rsidR="00DA7998">
        <w:t xml:space="preserve"> komunikácia medzi zariadeniami je realizovaná pomocou </w:t>
      </w:r>
      <w:proofErr w:type="spellStart"/>
      <w:r w:rsidR="00DA7998">
        <w:t>routra</w:t>
      </w:r>
      <w:proofErr w:type="spellEnd"/>
      <w:r w:rsidR="00DA7998">
        <w:t>. Vie však pracovať aj v </w:t>
      </w:r>
      <w:proofErr w:type="spellStart"/>
      <w:r w:rsidR="00DA7998">
        <w:t>mesh</w:t>
      </w:r>
      <w:proofErr w:type="spellEnd"/>
      <w:r w:rsidR="00DA7998">
        <w:t xml:space="preserve"> topológii, čo je pri V2V komunikácii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pre V2V komunikáciu 802.11p poskytujúci 300 metrový dosah je </w:t>
      </w:r>
      <w:r w:rsidR="002C7971">
        <w:t>dostatočný na včasnú reakciu</w:t>
      </w:r>
      <w:r w:rsidR="00E60E3F">
        <w:t xml:space="preserve"> vodiča</w:t>
      </w:r>
      <w:r w:rsidR="00B42053">
        <w:t>.</w:t>
      </w:r>
    </w:p>
    <w:p w:rsidR="00D17DF7" w:rsidRDefault="00D17DF7" w:rsidP="00570719"/>
    <w:p w:rsidR="00D8610F" w:rsidRDefault="00D8610F" w:rsidP="00D8610F">
      <w:pPr>
        <w:pStyle w:val="Nadpis4"/>
      </w:pPr>
      <w:r>
        <w:lastRenderedPageBreak/>
        <w:t>1.2.2.</w:t>
      </w:r>
      <w:r w:rsidR="007527AF">
        <w:t>6</w:t>
      </w:r>
      <w:r>
        <w:tab/>
        <w:t>Ostatné</w:t>
      </w:r>
      <w:r w:rsidR="004F760A">
        <w:t xml:space="preserve"> bezdrôtové technológie</w:t>
      </w:r>
    </w:p>
    <w:p w:rsidR="005C5E5F" w:rsidRDefault="000620D7" w:rsidP="00DD6210">
      <w:pPr>
        <w:ind w:firstLine="36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End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3D2E1F">
      <w:pPr>
        <w:ind w:firstLine="36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Preto </w:t>
      </w:r>
      <w:r w:rsidR="008B059A">
        <w:t>nemusia byť</w:t>
      </w:r>
      <w:r w:rsidR="00A226C1">
        <w:t xml:space="preserve"> vhodné </w:t>
      </w:r>
      <w:r w:rsidR="002F3418">
        <w:t>na</w:t>
      </w:r>
      <w:r w:rsidR="005C5E5F">
        <w:t xml:space="preserve"> implementáciu</w:t>
      </w:r>
      <w:r w:rsidR="00A226C1">
        <w:t xml:space="preserve"> V2V komunikáci</w:t>
      </w:r>
      <w:r w:rsidR="0080145D">
        <w:t>e</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Bezpečnosť V2V komunikácie</w:t>
      </w:r>
      <w:r>
        <w:t xml:space="preserve"> </w:t>
      </w:r>
    </w:p>
    <w:p w:rsidR="00B56112" w:rsidRDefault="00B56112" w:rsidP="009426DB">
      <w:r>
        <w:tab/>
        <w:t xml:space="preserve">„Pridanie komunikácie medzi autami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End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EndPr/>
        <w:sdtContent>
          <w:r>
            <w:fldChar w:fldCharType="begin"/>
          </w:r>
          <w:r>
            <w:instrText xml:space="preserve"> CITATION 22 \l 1051 </w:instrText>
          </w:r>
          <w:r>
            <w:fldChar w:fldCharType="separate"/>
          </w:r>
          <w:r>
            <w:rPr>
              <w:noProof/>
            </w:rPr>
            <w:t>(Vamosi, 2017)</w:t>
          </w:r>
          <w:r>
            <w:fldChar w:fldCharType="end"/>
          </w:r>
        </w:sdtContent>
      </w:sdt>
      <w:r>
        <w:t xml:space="preserve"> 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určený na vyhradenú komunikáciu na krátku vzdialenosť (</w:t>
      </w:r>
      <w:proofErr w:type="spellStart"/>
      <w:r w:rsidR="008F7642">
        <w:t>dedicated</w:t>
      </w:r>
      <w:proofErr w:type="spellEnd"/>
      <w:r w:rsidR="008F7642">
        <w:t xml:space="preserve"> </w:t>
      </w:r>
      <w:proofErr w:type="spellStart"/>
      <w:r w:rsidR="008F7642">
        <w:t>short-range</w:t>
      </w:r>
      <w:proofErr w:type="spellEnd"/>
      <w:r w:rsidR="008F7642">
        <w:t xml:space="preserve"> </w:t>
      </w:r>
      <w:proofErr w:type="spellStart"/>
      <w:r w:rsidR="008F7642">
        <w:t>communication</w:t>
      </w:r>
      <w:proofErr w:type="spellEnd"/>
      <w:r w:rsidR="008F7642">
        <w:t xml:space="preserve"> – DSRC) umožňuje okamžitú komunikáciu hneď ako je vozidlo v dosahu. Prístupovým bodom odovzdáva dočasné tokeny, ktoré zabezpečia hladký a relatívne anonymný prechod.</w:t>
      </w:r>
    </w:p>
    <w:p w:rsidR="002D7040" w:rsidRDefault="002D7040" w:rsidP="009426DB">
      <w:r>
        <w:tab/>
      </w:r>
      <w:proofErr w:type="spellStart"/>
      <w:r w:rsidRPr="005645B0">
        <w:rPr>
          <w:highlight w:val="yellow"/>
        </w:rPr>
        <w:t>Public</w:t>
      </w:r>
      <w:proofErr w:type="spellEnd"/>
      <w:r w:rsidRPr="005645B0">
        <w:rPr>
          <w:highlight w:val="yellow"/>
        </w:rPr>
        <w:t xml:space="preserve"> </w:t>
      </w:r>
      <w:proofErr w:type="spellStart"/>
      <w:r w:rsidRPr="005645B0">
        <w:rPr>
          <w:highlight w:val="yellow"/>
        </w:rPr>
        <w:t>key</w:t>
      </w:r>
      <w:proofErr w:type="spellEnd"/>
      <w:r w:rsidRPr="005645B0">
        <w:rPr>
          <w:highlight w:val="yellow"/>
        </w:rPr>
        <w:t xml:space="preserve"> </w:t>
      </w:r>
      <w:proofErr w:type="spellStart"/>
      <w:r w:rsidRPr="005645B0">
        <w:rPr>
          <w:highlight w:val="yellow"/>
        </w:rPr>
        <w:t>infrastructure</w:t>
      </w:r>
      <w:proofErr w:type="spellEnd"/>
      <w:r w:rsidRPr="005645B0">
        <w:rPr>
          <w:highlight w:val="yellow"/>
        </w:rPr>
        <w:t xml:space="preserve">, </w:t>
      </w:r>
      <w:proofErr w:type="spellStart"/>
      <w:r w:rsidRPr="005645B0">
        <w:rPr>
          <w:highlight w:val="yellow"/>
        </w:rPr>
        <w:t>similar</w:t>
      </w:r>
      <w:proofErr w:type="spellEnd"/>
      <w:r w:rsidRPr="005645B0">
        <w:rPr>
          <w:highlight w:val="yellow"/>
        </w:rPr>
        <w:t xml:space="preserve"> to </w:t>
      </w:r>
      <w:proofErr w:type="spellStart"/>
      <w:r w:rsidRPr="005645B0">
        <w:rPr>
          <w:highlight w:val="yellow"/>
        </w:rPr>
        <w:t>the</w:t>
      </w:r>
      <w:proofErr w:type="spellEnd"/>
      <w:r w:rsidRPr="005645B0">
        <w:rPr>
          <w:highlight w:val="yellow"/>
        </w:rPr>
        <w:t xml:space="preserve"> </w:t>
      </w:r>
      <w:proofErr w:type="spellStart"/>
      <w:r w:rsidRPr="005645B0">
        <w:rPr>
          <w:highlight w:val="yellow"/>
        </w:rPr>
        <w:t>systems</w:t>
      </w:r>
      <w:proofErr w:type="spellEnd"/>
      <w:r w:rsidRPr="005645B0">
        <w:rPr>
          <w:highlight w:val="yellow"/>
        </w:rPr>
        <w:t xml:space="preserve"> </w:t>
      </w:r>
      <w:proofErr w:type="spellStart"/>
      <w:r w:rsidRPr="005645B0">
        <w:rPr>
          <w:highlight w:val="yellow"/>
        </w:rPr>
        <w:t>used</w:t>
      </w:r>
      <w:proofErr w:type="spellEnd"/>
      <w:r w:rsidRPr="005645B0">
        <w:rPr>
          <w:highlight w:val="yellow"/>
        </w:rPr>
        <w:t xml:space="preserve"> in banking and </w:t>
      </w:r>
      <w:proofErr w:type="spellStart"/>
      <w:r w:rsidRPr="005645B0">
        <w:rPr>
          <w:highlight w:val="yellow"/>
        </w:rPr>
        <w:t>credit</w:t>
      </w:r>
      <w:proofErr w:type="spellEnd"/>
      <w:r w:rsidRPr="005645B0">
        <w:rPr>
          <w:highlight w:val="yellow"/>
        </w:rPr>
        <w:t xml:space="preserve"> </w:t>
      </w:r>
      <w:proofErr w:type="spellStart"/>
      <w:r w:rsidRPr="005645B0">
        <w:rPr>
          <w:highlight w:val="yellow"/>
        </w:rPr>
        <w:t>cards</w:t>
      </w:r>
      <w:proofErr w:type="spellEnd"/>
      <w:r w:rsidRPr="005645B0">
        <w:rPr>
          <w:highlight w:val="yellow"/>
        </w:rPr>
        <w:t xml:space="preserve">, </w:t>
      </w:r>
      <w:proofErr w:type="spellStart"/>
      <w:r w:rsidRPr="005645B0">
        <w:rPr>
          <w:highlight w:val="yellow"/>
        </w:rPr>
        <w:t>will</w:t>
      </w:r>
      <w:proofErr w:type="spellEnd"/>
      <w:r w:rsidRPr="005645B0">
        <w:rPr>
          <w:highlight w:val="yellow"/>
        </w:rPr>
        <w:t xml:space="preserve"> </w:t>
      </w:r>
      <w:proofErr w:type="spellStart"/>
      <w:r w:rsidRPr="005645B0">
        <w:rPr>
          <w:highlight w:val="yellow"/>
        </w:rPr>
        <w:t>be</w:t>
      </w:r>
      <w:proofErr w:type="spellEnd"/>
      <w:r w:rsidRPr="005645B0">
        <w:rPr>
          <w:highlight w:val="yellow"/>
        </w:rPr>
        <w:t xml:space="preserve"> </w:t>
      </w:r>
      <w:proofErr w:type="spellStart"/>
      <w:r w:rsidRPr="005645B0">
        <w:rPr>
          <w:highlight w:val="yellow"/>
        </w:rPr>
        <w:t>used</w:t>
      </w:r>
      <w:proofErr w:type="spellEnd"/>
      <w:r w:rsidRPr="005645B0">
        <w:rPr>
          <w:highlight w:val="yellow"/>
        </w:rPr>
        <w:t xml:space="preserve"> </w:t>
      </w:r>
      <w:proofErr w:type="spellStart"/>
      <w:r w:rsidRPr="005645B0">
        <w:rPr>
          <w:highlight w:val="yellow"/>
        </w:rPr>
        <w:t>for</w:t>
      </w:r>
      <w:proofErr w:type="spellEnd"/>
      <w:r w:rsidRPr="005645B0">
        <w:rPr>
          <w:highlight w:val="yellow"/>
        </w:rPr>
        <w:t xml:space="preserve"> V2V to </w:t>
      </w:r>
      <w:proofErr w:type="spellStart"/>
      <w:r w:rsidRPr="005645B0">
        <w:rPr>
          <w:highlight w:val="yellow"/>
        </w:rPr>
        <w:t>prevent</w:t>
      </w:r>
      <w:proofErr w:type="spellEnd"/>
      <w:r w:rsidRPr="005645B0">
        <w:rPr>
          <w:highlight w:val="yellow"/>
        </w:rPr>
        <w:t xml:space="preserve"> </w:t>
      </w:r>
      <w:proofErr w:type="spellStart"/>
      <w:r w:rsidRPr="005645B0">
        <w:rPr>
          <w:highlight w:val="yellow"/>
        </w:rPr>
        <w:t>hacking</w:t>
      </w:r>
      <w:proofErr w:type="spellEnd"/>
      <w:r w:rsidRPr="005645B0">
        <w:rPr>
          <w:highlight w:val="yellow"/>
        </w:rPr>
        <w:t xml:space="preserve">. </w:t>
      </w:r>
      <w:proofErr w:type="spellStart"/>
      <w:r w:rsidRPr="005645B0">
        <w:rPr>
          <w:highlight w:val="yellow"/>
        </w:rPr>
        <w:t>Also</w:t>
      </w:r>
      <w:proofErr w:type="spellEnd"/>
      <w:r w:rsidRPr="005645B0">
        <w:rPr>
          <w:highlight w:val="yellow"/>
        </w:rPr>
        <w:t xml:space="preserve">, NHTSA </w:t>
      </w:r>
      <w:proofErr w:type="spellStart"/>
      <w:r w:rsidRPr="005645B0">
        <w:rPr>
          <w:highlight w:val="yellow"/>
        </w:rPr>
        <w:t>stipulates</w:t>
      </w:r>
      <w:proofErr w:type="spellEnd"/>
      <w:r w:rsidRPr="005645B0">
        <w:rPr>
          <w:highlight w:val="yellow"/>
        </w:rPr>
        <w:t xml:space="preserve"> </w:t>
      </w:r>
      <w:proofErr w:type="spellStart"/>
      <w:r w:rsidRPr="005645B0">
        <w:rPr>
          <w:highlight w:val="yellow"/>
        </w:rPr>
        <w:t>that</w:t>
      </w:r>
      <w:proofErr w:type="spellEnd"/>
      <w:r w:rsidRPr="005645B0">
        <w:rPr>
          <w:highlight w:val="yellow"/>
        </w:rPr>
        <w:t xml:space="preserve"> V2V </w:t>
      </w:r>
      <w:proofErr w:type="spellStart"/>
      <w:r w:rsidRPr="005645B0">
        <w:rPr>
          <w:highlight w:val="yellow"/>
        </w:rPr>
        <w:t>systems</w:t>
      </w:r>
      <w:proofErr w:type="spellEnd"/>
      <w:r w:rsidRPr="005645B0">
        <w:rPr>
          <w:highlight w:val="yellow"/>
        </w:rPr>
        <w:t xml:space="preserve"> </w:t>
      </w:r>
      <w:proofErr w:type="spellStart"/>
      <w:r w:rsidRPr="005645B0">
        <w:rPr>
          <w:highlight w:val="yellow"/>
        </w:rPr>
        <w:lastRenderedPageBreak/>
        <w:t>will</w:t>
      </w:r>
      <w:proofErr w:type="spellEnd"/>
      <w:r w:rsidRPr="005645B0">
        <w:rPr>
          <w:highlight w:val="yellow"/>
        </w:rPr>
        <w:t xml:space="preserve"> </w:t>
      </w:r>
      <w:proofErr w:type="spellStart"/>
      <w:r w:rsidRPr="005645B0">
        <w:rPr>
          <w:highlight w:val="yellow"/>
        </w:rPr>
        <w:t>not</w:t>
      </w:r>
      <w:proofErr w:type="spellEnd"/>
      <w:r w:rsidRPr="005645B0">
        <w:rPr>
          <w:highlight w:val="yellow"/>
        </w:rPr>
        <w:t xml:space="preserve"> </w:t>
      </w:r>
      <w:proofErr w:type="spellStart"/>
      <w:r w:rsidRPr="005645B0">
        <w:rPr>
          <w:highlight w:val="yellow"/>
        </w:rPr>
        <w:t>collect</w:t>
      </w:r>
      <w:proofErr w:type="spellEnd"/>
      <w:r w:rsidRPr="005645B0">
        <w:rPr>
          <w:highlight w:val="yellow"/>
        </w:rPr>
        <w:t xml:space="preserve">, </w:t>
      </w:r>
      <w:proofErr w:type="spellStart"/>
      <w:r w:rsidRPr="005645B0">
        <w:rPr>
          <w:highlight w:val="yellow"/>
        </w:rPr>
        <w:t>broadcast</w:t>
      </w:r>
      <w:proofErr w:type="spellEnd"/>
      <w:r w:rsidRPr="005645B0">
        <w:rPr>
          <w:highlight w:val="yellow"/>
        </w:rPr>
        <w:t xml:space="preserve">, or </w:t>
      </w:r>
      <w:proofErr w:type="spellStart"/>
      <w:r w:rsidRPr="005645B0">
        <w:rPr>
          <w:highlight w:val="yellow"/>
        </w:rPr>
        <w:t>share</w:t>
      </w:r>
      <w:proofErr w:type="spellEnd"/>
      <w:r w:rsidRPr="005645B0">
        <w:rPr>
          <w:highlight w:val="yellow"/>
        </w:rPr>
        <w:t xml:space="preserve"> </w:t>
      </w:r>
      <w:proofErr w:type="spellStart"/>
      <w:r w:rsidRPr="005645B0">
        <w:rPr>
          <w:highlight w:val="yellow"/>
        </w:rPr>
        <w:t>personal</w:t>
      </w:r>
      <w:proofErr w:type="spellEnd"/>
      <w:r w:rsidRPr="005645B0">
        <w:rPr>
          <w:highlight w:val="yellow"/>
        </w:rPr>
        <w:t xml:space="preserve"> </w:t>
      </w:r>
      <w:proofErr w:type="spellStart"/>
      <w:r w:rsidRPr="005645B0">
        <w:rPr>
          <w:highlight w:val="yellow"/>
        </w:rPr>
        <w:t>information</w:t>
      </w:r>
      <w:proofErr w:type="spellEnd"/>
      <w:r w:rsidRPr="005645B0">
        <w:rPr>
          <w:highlight w:val="yellow"/>
        </w:rPr>
        <w:t xml:space="preserve"> </w:t>
      </w:r>
      <w:proofErr w:type="spellStart"/>
      <w:r w:rsidRPr="005645B0">
        <w:rPr>
          <w:highlight w:val="yellow"/>
        </w:rPr>
        <w:t>between</w:t>
      </w:r>
      <w:proofErr w:type="spellEnd"/>
      <w:r w:rsidRPr="005645B0">
        <w:rPr>
          <w:highlight w:val="yellow"/>
        </w:rPr>
        <w:t xml:space="preserve"> </w:t>
      </w:r>
      <w:proofErr w:type="spellStart"/>
      <w:r w:rsidRPr="005645B0">
        <w:rPr>
          <w:highlight w:val="yellow"/>
        </w:rPr>
        <w:t>vehicles</w:t>
      </w:r>
      <w:proofErr w:type="spellEnd"/>
      <w:r w:rsidRPr="005645B0">
        <w:rPr>
          <w:highlight w:val="yellow"/>
        </w:rPr>
        <w:t xml:space="preserve">, or </w:t>
      </w:r>
      <w:proofErr w:type="spellStart"/>
      <w:r w:rsidRPr="005645B0">
        <w:rPr>
          <w:highlight w:val="yellow"/>
        </w:rPr>
        <w:t>permit</w:t>
      </w:r>
      <w:proofErr w:type="spellEnd"/>
      <w:r w:rsidRPr="005645B0">
        <w:rPr>
          <w:highlight w:val="yellow"/>
        </w:rPr>
        <w:t xml:space="preserve"> </w:t>
      </w:r>
      <w:proofErr w:type="spellStart"/>
      <w:r w:rsidRPr="005645B0">
        <w:rPr>
          <w:highlight w:val="yellow"/>
        </w:rPr>
        <w:t>the</w:t>
      </w:r>
      <w:proofErr w:type="spellEnd"/>
      <w:r w:rsidRPr="005645B0">
        <w:rPr>
          <w:highlight w:val="yellow"/>
        </w:rPr>
        <w:t xml:space="preserve"> </w:t>
      </w:r>
      <w:proofErr w:type="spellStart"/>
      <w:r w:rsidRPr="005645B0">
        <w:rPr>
          <w:highlight w:val="yellow"/>
        </w:rPr>
        <w:t>tracking</w:t>
      </w:r>
      <w:proofErr w:type="spellEnd"/>
      <w:r w:rsidRPr="005645B0">
        <w:rPr>
          <w:highlight w:val="yellow"/>
        </w:rPr>
        <w:t xml:space="preserve"> of a </w:t>
      </w:r>
      <w:proofErr w:type="spellStart"/>
      <w:r w:rsidRPr="005645B0">
        <w:rPr>
          <w:highlight w:val="yellow"/>
        </w:rPr>
        <w:t>specific</w:t>
      </w:r>
      <w:proofErr w:type="spellEnd"/>
      <w:r w:rsidRPr="005645B0">
        <w:rPr>
          <w:highlight w:val="yellow"/>
        </w:rPr>
        <w:t xml:space="preserve"> </w:t>
      </w:r>
      <w:proofErr w:type="spellStart"/>
      <w:r w:rsidRPr="005645B0">
        <w:rPr>
          <w:highlight w:val="yellow"/>
        </w:rPr>
        <w:t>driver</w:t>
      </w:r>
      <w:proofErr w:type="spellEnd"/>
      <w:r w:rsidRPr="005645B0">
        <w:rPr>
          <w:highlight w:val="yellow"/>
        </w:rPr>
        <w:t xml:space="preserve"> or </w:t>
      </w:r>
      <w:proofErr w:type="spellStart"/>
      <w:r w:rsidRPr="005645B0">
        <w:rPr>
          <w:highlight w:val="yellow"/>
        </w:rPr>
        <w:t>vehicle</w:t>
      </w:r>
      <w:proofErr w:type="spellEnd"/>
      <w:r w:rsidR="005645B0">
        <w:rPr>
          <w:highlight w:val="yellow"/>
        </w:rPr>
        <w:t xml:space="preserve"> </w:t>
      </w:r>
      <w:sdt>
        <w:sdtPr>
          <w:rPr>
            <w:highlight w:val="yellow"/>
          </w:rPr>
          <w:id w:val="503328746"/>
          <w:citation/>
        </w:sdtPr>
        <w:sdtContent>
          <w:r w:rsidR="005645B0">
            <w:rPr>
              <w:highlight w:val="yellow"/>
            </w:rPr>
            <w:fldChar w:fldCharType="begin"/>
          </w:r>
          <w:r w:rsidR="005645B0">
            <w:rPr>
              <w:highlight w:val="yellow"/>
            </w:rPr>
            <w:instrText xml:space="preserve"> CITATION 24 \l 1051 </w:instrText>
          </w:r>
          <w:r w:rsidR="005645B0">
            <w:rPr>
              <w:highlight w:val="yellow"/>
            </w:rPr>
            <w:fldChar w:fldCharType="separate"/>
          </w:r>
          <w:r w:rsidR="005645B0" w:rsidRPr="005645B0">
            <w:rPr>
              <w:noProof/>
              <w:highlight w:val="yellow"/>
            </w:rPr>
            <w:t>(Koon, 2019)</w:t>
          </w:r>
          <w:r w:rsidR="005645B0">
            <w:rPr>
              <w:highlight w:val="yellow"/>
            </w:rPr>
            <w:fldChar w:fldCharType="end"/>
          </w:r>
        </w:sdtContent>
      </w:sdt>
      <w:r w:rsidRPr="005645B0">
        <w:rPr>
          <w:highlight w:val="yellow"/>
        </w:rPr>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End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3B4818">
        <w:rPr>
          <w:i/>
          <w:iCs/>
        </w:rPr>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opisujeme V2V systém pracujúci na úrovni LAN siete. </w:t>
      </w:r>
      <w:r w:rsidR="00C96907">
        <w:t>Ak by V2V systém bol napojený aj na internet</w:t>
      </w:r>
      <w:r>
        <w:t xml:space="preserve"> (teda WAN)</w:t>
      </w:r>
      <w:r w:rsidR="00C96907">
        <w:t xml:space="preserve">, tak autor </w:t>
      </w:r>
      <w:sdt>
        <w:sdtPr>
          <w:id w:val="1695804230"/>
          <w:citation/>
        </w:sdtPr>
        <w:sdtEnd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w:t>
      </w:r>
      <w:proofErr w:type="spellStart"/>
      <w:r>
        <w:t>administratíviou</w:t>
      </w:r>
      <w:proofErr w:type="spellEnd"/>
      <w:r>
        <w:t xml:space="preserve"> </w:t>
      </w:r>
      <w:proofErr w:type="spellStart"/>
      <w:r>
        <w:t>Trumpa</w:t>
      </w:r>
      <w:proofErr w:type="spellEnd"/>
      <w:r>
        <w:t xml:space="preserve"> sa to zastavilo,“ vo svojom článku uvádza </w:t>
      </w:r>
      <w:sdt>
        <w:sdtPr>
          <w:id w:val="-1607501136"/>
          <w:citation/>
        </w:sdtPr>
        <w:sdtEnd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napája na TV alebo monitor </w:t>
      </w:r>
      <w:proofErr w:type="spellStart"/>
      <w:r>
        <w:t>ńa</w:t>
      </w:r>
      <w:proofErr w:type="spellEnd"/>
      <w:r>
        <w:t xml:space="preserve">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w:t>
      </w:r>
      <w:r w:rsidR="005037A2">
        <w:lastRenderedPageBreak/>
        <w:t>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End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nižšie je znázornený opisovaný minipočítač. Na obrázku sa konkrétne nachádza</w:t>
      </w:r>
      <w:r w:rsidR="00CA0D37">
        <w:t xml:space="preserve"> jeho</w:t>
      </w:r>
      <w:r>
        <w:t xml:space="preserve"> 4. generácia</w:t>
      </w:r>
      <w:r w:rsidR="00CA0D37">
        <w:t>.</w:t>
      </w:r>
    </w:p>
    <w:p w:rsidR="00B54DD4" w:rsidRDefault="00B54DD4" w:rsidP="001C6163">
      <w:pPr>
        <w:ind w:firstLine="680"/>
      </w:pPr>
    </w:p>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FC2478">
      <w:pPr>
        <w:pStyle w:val="Popis"/>
      </w:pPr>
      <w:bookmarkStart w:id="81" w:name="_Toc26533504"/>
      <w:r>
        <w:t xml:space="preserve">Obrázok </w:t>
      </w:r>
      <w:r w:rsidR="00C534FC">
        <w:fldChar w:fldCharType="begin"/>
      </w:r>
      <w:r w:rsidR="00C534FC">
        <w:instrText xml:space="preserve"> SEQ Obrázok \* ARABIC </w:instrText>
      </w:r>
      <w:r w:rsidR="00C534FC">
        <w:fldChar w:fldCharType="separate"/>
      </w:r>
      <w:r w:rsidR="00175E9C">
        <w:rPr>
          <w:noProof/>
        </w:rPr>
        <w:t>5</w:t>
      </w:r>
      <w:r w:rsidR="00C534FC">
        <w:rPr>
          <w:noProof/>
        </w:rPr>
        <w:fldChar w:fldCharType="end"/>
      </w:r>
      <w:r>
        <w:t xml:space="preserve">   Minipočítač </w:t>
      </w:r>
      <w:proofErr w:type="spellStart"/>
      <w:r>
        <w:t>Raspberry</w:t>
      </w:r>
      <w:proofErr w:type="spellEnd"/>
      <w:r>
        <w:t xml:space="preserve"> Pi 4</w:t>
      </w:r>
      <w:bookmarkEnd w:id="81"/>
    </w:p>
    <w:p w:rsidR="007B4E30" w:rsidRPr="00B35EF9" w:rsidRDefault="007B4E30" w:rsidP="00B35EF9"/>
    <w:p w:rsidR="002F37E2" w:rsidRDefault="00615BC1" w:rsidP="002C39B6">
      <w:pPr>
        <w:pStyle w:val="Nadpis3"/>
      </w:pPr>
      <w:bookmarkStart w:id="82" w:name="_Toc448063785"/>
      <w:r>
        <w:t>1.</w:t>
      </w:r>
      <w:r w:rsidR="00C73AF8">
        <w:t>3</w:t>
      </w:r>
      <w:r>
        <w:t>.</w:t>
      </w:r>
      <w:r w:rsidR="009976EF">
        <w:t>1</w:t>
      </w:r>
      <w:r>
        <w:tab/>
      </w:r>
      <w:bookmarkEnd w:id="82"/>
      <w:proofErr w:type="spellStart"/>
      <w:r w:rsidR="009976EF">
        <w:t>Raspberry</w:t>
      </w:r>
      <w:proofErr w:type="spellEnd"/>
      <w:r w:rsidR="009976EF">
        <w:t xml:space="preserve"> Pi 3</w:t>
      </w:r>
    </w:p>
    <w:p w:rsidR="00FE75EC" w:rsidRPr="005C67BC" w:rsidRDefault="009976EF" w:rsidP="00694665">
      <w:pPr>
        <w:ind w:firstLine="680"/>
      </w:pPr>
      <w:r w:rsidRPr="005C67BC">
        <w:t xml:space="preserve">Stránka </w:t>
      </w:r>
      <w:sdt>
        <w:sdtPr>
          <w:id w:val="-1069034934"/>
          <w:citation/>
        </w:sdtPr>
        <w:sdtEnd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p>
    <w:p w:rsidR="007E380D" w:rsidRPr="005C67BC" w:rsidRDefault="007E380D" w:rsidP="00694665">
      <w:pPr>
        <w:ind w:firstLine="680"/>
      </w:pPr>
      <w:r w:rsidRPr="005C67BC">
        <w:t>Oproti jeho predchodcom ponúka väčší výkon a síce je 10-krát rýchlejší ako jeho 1. generácia. Taktiež má v sebe zabudovan</w:t>
      </w:r>
      <w:r w:rsidR="00715D89" w:rsidRPr="005C67BC">
        <w:t>é</w:t>
      </w:r>
      <w:r w:rsidRPr="005C67BC">
        <w:t xml:space="preserve"> moduly pre bezdrôtovú sieť WLAN a Bluetooth.</w:t>
      </w:r>
    </w:p>
    <w:p w:rsidR="007E380D" w:rsidRPr="005C67BC" w:rsidRDefault="007E380D" w:rsidP="00694665">
      <w:pPr>
        <w:ind w:firstLine="680"/>
      </w:pPr>
      <w:r w:rsidRPr="005C67BC">
        <w:t>Technická špecifikácia</w:t>
      </w:r>
      <w:r w:rsidR="009266DB" w:rsidRPr="005C67BC">
        <w:t xml:space="preserve"> tohto minipočítača je nasledovná:</w:t>
      </w:r>
    </w:p>
    <w:p w:rsidR="009266DB" w:rsidRPr="005C67BC" w:rsidRDefault="009266DB" w:rsidP="005A409D">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5A409D">
      <w:pPr>
        <w:pStyle w:val="Odsekzoznamu"/>
      </w:pPr>
      <w:r w:rsidRPr="005C67BC">
        <w:t>4-jadrový procesor s taktom 1,2 GHz a 64 bitovou architektúrou ARM Cortex-A53,</w:t>
      </w:r>
    </w:p>
    <w:p w:rsidR="009266DB" w:rsidRPr="005C67BC" w:rsidRDefault="009266DB" w:rsidP="005A409D">
      <w:pPr>
        <w:pStyle w:val="Odsekzoznamu"/>
      </w:pPr>
      <w:r w:rsidRPr="005C67BC">
        <w:t>zabudovaný modul pre bezdrôtovú sieť WLAN štandardu</w:t>
      </w:r>
      <w:r w:rsidR="00E53A92" w:rsidRPr="005C67BC">
        <w:t xml:space="preserve"> IEEE</w:t>
      </w:r>
      <w:r w:rsidRPr="005C67BC">
        <w:t xml:space="preserve"> 802.11/b/g/n,</w:t>
      </w:r>
    </w:p>
    <w:p w:rsidR="009266DB" w:rsidRPr="005C67BC" w:rsidRDefault="009266DB" w:rsidP="005A409D">
      <w:pPr>
        <w:pStyle w:val="Odsekzoznamu"/>
      </w:pPr>
      <w:r w:rsidRPr="005C67BC">
        <w:t>zabudovaný modul pre bezdrôtovú sieť Bluetooth 4.1,</w:t>
      </w:r>
    </w:p>
    <w:p w:rsidR="009266DB" w:rsidRPr="005C67BC" w:rsidRDefault="009266DB" w:rsidP="005A409D">
      <w:pPr>
        <w:pStyle w:val="Odsekzoznamu"/>
      </w:pPr>
      <w:r w:rsidRPr="005C67BC">
        <w:t>pamäť RAM</w:t>
      </w:r>
      <w:r w:rsidR="00C4323A">
        <w:t xml:space="preserve"> o </w:t>
      </w:r>
      <w:r w:rsidRPr="005C67BC">
        <w:t>veľkosti 1 GB,</w:t>
      </w:r>
    </w:p>
    <w:p w:rsidR="009266DB" w:rsidRPr="005C67BC" w:rsidRDefault="009266DB" w:rsidP="005A409D">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5A409D">
      <w:pPr>
        <w:pStyle w:val="Odsekzoznamu"/>
      </w:pPr>
      <w:r w:rsidRPr="005C67BC">
        <w:t>4</w:t>
      </w:r>
      <w:r w:rsidR="00B4575D">
        <w:t>-</w:t>
      </w:r>
      <w:r w:rsidRPr="005C67BC">
        <w:t>pólový stereo výstup a kompozitný video port,</w:t>
      </w:r>
    </w:p>
    <w:p w:rsidR="009266DB" w:rsidRPr="005C67BC" w:rsidRDefault="009266DB" w:rsidP="005A409D">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5A409D">
      <w:pPr>
        <w:pStyle w:val="Odsekzoznamu"/>
      </w:pPr>
      <w:r w:rsidRPr="005C67BC">
        <w:lastRenderedPageBreak/>
        <w:t xml:space="preserve">10/100 Mbit Ethernet </w:t>
      </w:r>
      <w:r w:rsidR="00D06611">
        <w:t>konektor</w:t>
      </w:r>
      <w:r w:rsidRPr="005C67BC">
        <w:t>,</w:t>
      </w:r>
    </w:p>
    <w:p w:rsidR="009266DB" w:rsidRPr="005C67BC" w:rsidRDefault="00CF0BAE" w:rsidP="005A409D">
      <w:pPr>
        <w:pStyle w:val="Odsekzoznamu"/>
      </w:pPr>
      <w:r w:rsidRPr="005C67BC">
        <w:t xml:space="preserve">CSI </w:t>
      </w:r>
      <w:r w:rsidR="00D06611">
        <w:t>konektor</w:t>
      </w:r>
      <w:r w:rsidRPr="005C67BC">
        <w:t xml:space="preserve"> pre kameru,</w:t>
      </w:r>
    </w:p>
    <w:p w:rsidR="00CF0BAE" w:rsidRPr="005C67BC" w:rsidRDefault="00CF0BAE" w:rsidP="005A409D">
      <w:pPr>
        <w:pStyle w:val="Odsekzoznamu"/>
      </w:pPr>
      <w:r w:rsidRPr="005C67BC">
        <w:t xml:space="preserve">DSI </w:t>
      </w:r>
      <w:r w:rsidR="00D06611">
        <w:t>konektor</w:t>
      </w:r>
      <w:r w:rsidRPr="005C67BC">
        <w:t xml:space="preserve"> pre dotykový displej,</w:t>
      </w:r>
    </w:p>
    <w:p w:rsidR="00CF0BAE" w:rsidRPr="005C67BC" w:rsidRDefault="009E364C" w:rsidP="005A409D">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5A409D">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5A409D">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V rámci našej diplomovej práce používame práve túto generáciu minipočítača.</w:t>
      </w:r>
    </w:p>
    <w:p w:rsidR="00E77581" w:rsidRPr="005C67BC" w:rsidRDefault="00E77581" w:rsidP="00E77581"/>
    <w:p w:rsidR="00FE75EC" w:rsidRDefault="00615BC1" w:rsidP="002C39B6">
      <w:pPr>
        <w:pStyle w:val="Nadpis3"/>
      </w:pPr>
      <w:bookmarkStart w:id="83" w:name="_Toc448063786"/>
      <w:r>
        <w:t>1.</w:t>
      </w:r>
      <w:r w:rsidR="00C73AF8">
        <w:t>3</w:t>
      </w:r>
      <w:r>
        <w:t>.</w:t>
      </w:r>
      <w:r w:rsidR="009976EF">
        <w:t>2</w:t>
      </w:r>
      <w:r>
        <w:tab/>
      </w:r>
      <w:bookmarkEnd w:id="83"/>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End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WLAN štandardu IEEE 802.11/a/c a Bluetooth 5.0, 10/100/1000 Mbit Ethernet </w:t>
      </w:r>
      <w:r w:rsidR="00AD2180">
        <w:t>konektor</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4" w:name="_Toc448063789"/>
      <w:r>
        <w:t>1.</w:t>
      </w:r>
      <w:r w:rsidR="005A6B6E">
        <w:t>4</w:t>
      </w:r>
      <w:r>
        <w:tab/>
      </w:r>
      <w:bookmarkEnd w:id="84"/>
      <w:r w:rsidR="005A6B6E">
        <w:t>OBD-II</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cestných komunikáciách.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BF6C87">
      <w:pPr>
        <w:ind w:firstLine="680"/>
      </w:pPr>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w:t>
      </w:r>
      <w:r w:rsidR="00FF473C">
        <w:lastRenderedPageBreak/>
        <w:t xml:space="preserve">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BF6C87">
      <w:pPr>
        <w:ind w:firstLine="680"/>
      </w:pPr>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F81FC1">
      <w:pPr>
        <w:ind w:firstLine="680"/>
      </w:pPr>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End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r w:rsidR="00C534FC">
        <w:fldChar w:fldCharType="begin"/>
      </w:r>
      <w:r w:rsidR="00C534FC">
        <w:instrText xml:space="preserve"> SEQ Obrázok \* ARABIC </w:instrText>
      </w:r>
      <w:r w:rsidR="00C534FC">
        <w:fldChar w:fldCharType="separate"/>
      </w:r>
      <w:r w:rsidR="00175E9C">
        <w:rPr>
          <w:noProof/>
        </w:rPr>
        <w:t>6</w:t>
      </w:r>
      <w:r w:rsidR="00C534FC">
        <w:rPr>
          <w:noProof/>
        </w:rPr>
        <w:fldChar w:fldCharType="end"/>
      </w:r>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5"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5"/>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6" w:name="_Toc309047441"/>
      <w:bookmarkStart w:id="87" w:name="_Toc309047487"/>
      <w:bookmarkStart w:id="88" w:name="_Toc309047604"/>
      <w:bookmarkStart w:id="89" w:name="_Toc195670726"/>
      <w:bookmarkStart w:id="90"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1" w:name="_Toc448063796"/>
      <w:r w:rsidRPr="00E17893">
        <w:rPr>
          <w:lang w:eastAsia="sk-SK"/>
        </w:rPr>
        <w:lastRenderedPageBreak/>
        <w:t>3</w:t>
      </w:r>
      <w:r w:rsidRPr="00E17893">
        <w:rPr>
          <w:lang w:eastAsia="sk-SK"/>
        </w:rPr>
        <w:tab/>
      </w:r>
      <w:r w:rsidR="00FD1180">
        <w:rPr>
          <w:lang w:eastAsia="sk-SK"/>
        </w:rPr>
        <w:t>Analýza programovacieho jazyka Lua</w:t>
      </w:r>
      <w:bookmarkEnd w:id="91"/>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w:t>
      </w:r>
      <w:proofErr w:type="spellStart"/>
      <w:r w:rsidR="00730C83">
        <w:t>Lua</w:t>
      </w:r>
      <w:proofErr w:type="spellEnd"/>
      <w:r w:rsidR="00730C83">
        <w:t xml:space="preserve">. </w:t>
      </w:r>
      <w:r w:rsidR="00AB683F">
        <w:t>K jednotlivým podkapitolám sme vytvorili vzorové príklady</w:t>
      </w:r>
      <w:r w:rsidR="00EC7697">
        <w:t>,</w:t>
      </w:r>
      <w:r w:rsidR="00BB7930">
        <w:t xml:space="preserve"> </w:t>
      </w:r>
      <w:r w:rsidR="00B411DB">
        <w:t xml:space="preserve">aby sme programovací jazyk </w:t>
      </w:r>
      <w:proofErr w:type="spellStart"/>
      <w:r w:rsidR="00B411DB">
        <w:t>Lua</w:t>
      </w:r>
      <w:proofErr w:type="spellEnd"/>
      <w:r w:rsidR="00B411DB">
        <w:t xml:space="preserve">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proofErr w:type="spellStart"/>
      <w:r w:rsidR="00914328" w:rsidRPr="0089413E">
        <w:rPr>
          <w:rFonts w:ascii="Courier New" w:hAnsi="Courier New" w:cs="Courier New"/>
          <w:sz w:val="22"/>
          <w:szCs w:val="22"/>
        </w:rPr>
        <w:t>main.lua</w:t>
      </w:r>
      <w:proofErr w:type="spellEnd"/>
      <w:r w:rsidR="00914328">
        <w:t xml:space="preserve">, ktorý slúži na spustenie </w:t>
      </w:r>
      <w:r w:rsidR="0089413E">
        <w:t>vzorového príkladu</w:t>
      </w:r>
      <w:r w:rsidR="00914328">
        <w:t>.</w:t>
      </w:r>
      <w:r w:rsidR="005901A3">
        <w:t xml:space="preserve"> </w:t>
      </w:r>
      <w:r w:rsidR="00784237">
        <w:t xml:space="preserve">Predstavu o tom, ako vyzerá zdrojový kód v jazyku </w:t>
      </w:r>
      <w:proofErr w:type="spellStart"/>
      <w:r w:rsidR="00784237">
        <w:t>Lua</w:t>
      </w:r>
      <w:proofErr w:type="spellEnd"/>
      <w:r w:rsidR="00784237">
        <w:t>, možno získať aj preštudovaním vzorového zdrojového kódu v prílohe A.</w:t>
      </w:r>
    </w:p>
    <w:p w:rsidR="00CD1AB0" w:rsidRDefault="008870CB" w:rsidP="00CD1AB0">
      <w:pPr>
        <w:pStyle w:val="Nadpis2"/>
      </w:pPr>
      <w:bookmarkStart w:id="92" w:name="_Toc448063797"/>
      <w:r>
        <w:t>3.1</w:t>
      </w:r>
      <w:r>
        <w:tab/>
      </w:r>
      <w:r w:rsidR="00CD1AB0">
        <w:t>Základy</w:t>
      </w:r>
      <w:bookmarkEnd w:id="92"/>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CD1AB0">
        <w:t xml:space="preserve"> vykoná, sa nazýva </w:t>
      </w:r>
      <w:proofErr w:type="spellStart"/>
      <w:r w:rsidR="00CD1AB0" w:rsidRPr="00C54042">
        <w:rPr>
          <w:i/>
        </w:rPr>
        <w:t>chunk</w:t>
      </w:r>
      <w:proofErr w:type="spellEnd"/>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w:t>
      </w:r>
      <w:proofErr w:type="spellStart"/>
      <w:r w:rsidR="00CD1AB0">
        <w:t>podtržítok</w:t>
      </w:r>
      <w:proofErr w:type="spellEnd"/>
      <w:r w:rsidR="00CD1AB0">
        <w:t>,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proofErr w:type="spellStart"/>
      <w:r w:rsidR="00CD1AB0" w:rsidRPr="00DA6147">
        <w:rPr>
          <w:rFonts w:ascii="Courier New" w:hAnsi="Courier New" w:cs="Courier New"/>
          <w:sz w:val="22"/>
          <w:szCs w:val="22"/>
        </w:rPr>
        <w:t>else</w:t>
      </w:r>
      <w:proofErr w:type="spellEnd"/>
      <w:r w:rsidR="00CD1AB0">
        <w:t xml:space="preserve">, </w:t>
      </w:r>
      <w:proofErr w:type="spellStart"/>
      <w:r w:rsidR="00CD1AB0" w:rsidRPr="00DA6147">
        <w:rPr>
          <w:rFonts w:ascii="Courier New" w:hAnsi="Courier New" w:cs="Courier New"/>
          <w:sz w:val="22"/>
          <w:szCs w:val="22"/>
        </w:rPr>
        <w:t>elseif</w:t>
      </w:r>
      <w:proofErr w:type="spellEnd"/>
      <w:r w:rsidR="00CD1AB0">
        <w:t xml:space="preserve">, </w:t>
      </w:r>
      <w:r w:rsidR="00CD1AB0" w:rsidRPr="00DA6147">
        <w:rPr>
          <w:rFonts w:ascii="Courier New" w:hAnsi="Courier New" w:cs="Courier New"/>
          <w:sz w:val="22"/>
          <w:szCs w:val="22"/>
        </w:rPr>
        <w:t>end</w:t>
      </w:r>
      <w:r w:rsidR="00CD1AB0">
        <w:t xml:space="preserve">, </w:t>
      </w:r>
      <w:proofErr w:type="spellStart"/>
      <w:r w:rsidR="00CD1AB0" w:rsidRPr="00DA6147">
        <w:rPr>
          <w:rFonts w:ascii="Courier New" w:hAnsi="Courier New" w:cs="Courier New"/>
          <w:sz w:val="22"/>
          <w:szCs w:val="22"/>
        </w:rPr>
        <w:t>false</w:t>
      </w:r>
      <w:proofErr w:type="spellEnd"/>
      <w:r w:rsidR="00CD1AB0">
        <w:t xml:space="preserve">, </w:t>
      </w:r>
      <w:proofErr w:type="spellStart"/>
      <w:r w:rsidR="00CD1AB0" w:rsidRPr="00DA6147">
        <w:rPr>
          <w:rFonts w:ascii="Courier New" w:hAnsi="Courier New" w:cs="Courier New"/>
          <w:sz w:val="22"/>
          <w:szCs w:val="22"/>
        </w:rPr>
        <w:t>goto</w:t>
      </w:r>
      <w:proofErr w:type="spellEnd"/>
      <w:r w:rsidR="00CD1AB0">
        <w:t xml:space="preserve">, </w:t>
      </w:r>
      <w:proofErr w:type="spellStart"/>
      <w:r w:rsidR="00CD1AB0" w:rsidRPr="00DA6147">
        <w:rPr>
          <w:rFonts w:ascii="Courier New" w:hAnsi="Courier New" w:cs="Courier New"/>
          <w:sz w:val="22"/>
          <w:szCs w:val="22"/>
        </w:rPr>
        <w:t>for</w:t>
      </w:r>
      <w:proofErr w:type="spellEnd"/>
      <w:r w:rsidR="00CD1AB0">
        <w:t xml:space="preserve">, </w:t>
      </w:r>
      <w:proofErr w:type="spellStart"/>
      <w:r w:rsidR="00CD1AB0" w:rsidRPr="00DA6147">
        <w:rPr>
          <w:rFonts w:ascii="Courier New" w:hAnsi="Courier New" w:cs="Courier New"/>
          <w:sz w:val="22"/>
          <w:szCs w:val="22"/>
        </w:rPr>
        <w:t>function</w:t>
      </w:r>
      <w:proofErr w:type="spellEnd"/>
      <w:r w:rsidR="00CD1AB0">
        <w:t xml:space="preserve">, </w:t>
      </w:r>
      <w:proofErr w:type="spellStart"/>
      <w:r w:rsidR="00CD1AB0" w:rsidRPr="00DA6147">
        <w:rPr>
          <w:rFonts w:ascii="Courier New" w:hAnsi="Courier New" w:cs="Courier New"/>
          <w:sz w:val="22"/>
          <w:szCs w:val="22"/>
        </w:rPr>
        <w:t>if</w:t>
      </w:r>
      <w:proofErr w:type="spellEnd"/>
      <w:r w:rsidR="00CD1AB0">
        <w:t xml:space="preserve">, </w:t>
      </w:r>
      <w:r w:rsidR="00CD1AB0" w:rsidRPr="00DA6147">
        <w:rPr>
          <w:rFonts w:ascii="Courier New" w:hAnsi="Courier New" w:cs="Courier New"/>
          <w:sz w:val="22"/>
          <w:szCs w:val="22"/>
        </w:rPr>
        <w:t>in</w:t>
      </w:r>
      <w:r w:rsidR="00CD1AB0">
        <w:t xml:space="preserve">, </w:t>
      </w:r>
      <w:proofErr w:type="spellStart"/>
      <w:r w:rsidR="00CD1AB0" w:rsidRPr="00DA6147">
        <w:rPr>
          <w:rFonts w:ascii="Courier New" w:hAnsi="Courier New" w:cs="Courier New"/>
          <w:sz w:val="22"/>
          <w:szCs w:val="22"/>
        </w:rPr>
        <w:t>local</w:t>
      </w:r>
      <w:proofErr w:type="spellEnd"/>
      <w:r w:rsidR="00CD1AB0">
        <w:t xml:space="preserve">, </w:t>
      </w:r>
      <w:proofErr w:type="spellStart"/>
      <w:r w:rsidR="00CD1AB0" w:rsidRPr="00DA6147">
        <w:rPr>
          <w:rFonts w:ascii="Courier New" w:hAnsi="Courier New" w:cs="Courier New"/>
          <w:sz w:val="22"/>
          <w:szCs w:val="22"/>
        </w:rPr>
        <w:t>nil</w:t>
      </w:r>
      <w:proofErr w:type="spellEnd"/>
      <w:r w:rsidR="00CD1AB0">
        <w:t xml:space="preserve">, </w:t>
      </w:r>
      <w:proofErr w:type="spellStart"/>
      <w:r w:rsidR="00CD1AB0" w:rsidRPr="00DA6147">
        <w:rPr>
          <w:rFonts w:ascii="Courier New" w:hAnsi="Courier New" w:cs="Courier New"/>
          <w:sz w:val="22"/>
          <w:szCs w:val="22"/>
        </w:rPr>
        <w:t>not</w:t>
      </w:r>
      <w:proofErr w:type="spellEnd"/>
      <w:r w:rsidR="00CD1AB0">
        <w:t xml:space="preserve">, </w:t>
      </w:r>
      <w:r w:rsidR="00CD1AB0" w:rsidRPr="00DA6147">
        <w:rPr>
          <w:rFonts w:ascii="Courier New" w:hAnsi="Courier New" w:cs="Courier New"/>
          <w:sz w:val="22"/>
          <w:szCs w:val="22"/>
        </w:rPr>
        <w:t>or</w:t>
      </w:r>
      <w:r w:rsidR="00CD1AB0">
        <w:t xml:space="preserve">, </w:t>
      </w:r>
      <w:proofErr w:type="spellStart"/>
      <w:r w:rsidR="00CD1AB0" w:rsidRPr="00DA6147">
        <w:rPr>
          <w:rFonts w:ascii="Courier New" w:hAnsi="Courier New" w:cs="Courier New"/>
          <w:sz w:val="22"/>
          <w:szCs w:val="22"/>
        </w:rPr>
        <w:t>repeat</w:t>
      </w:r>
      <w:proofErr w:type="spellEnd"/>
      <w:r w:rsidR="00CD1AB0">
        <w:t xml:space="preserve">, </w:t>
      </w:r>
      <w:proofErr w:type="spellStart"/>
      <w:r w:rsidR="00CD1AB0" w:rsidRPr="00DA6147">
        <w:rPr>
          <w:rFonts w:ascii="Courier New" w:hAnsi="Courier New" w:cs="Courier New"/>
          <w:sz w:val="22"/>
          <w:szCs w:val="22"/>
        </w:rPr>
        <w:t>return</w:t>
      </w:r>
      <w:proofErr w:type="spellEnd"/>
      <w:r w:rsidR="00CD1AB0">
        <w:t xml:space="preserve">, </w:t>
      </w:r>
      <w:proofErr w:type="spellStart"/>
      <w:r w:rsidR="00CD1AB0" w:rsidRPr="00DA6147">
        <w:rPr>
          <w:rFonts w:ascii="Courier New" w:hAnsi="Courier New" w:cs="Courier New"/>
          <w:sz w:val="22"/>
          <w:szCs w:val="22"/>
        </w:rPr>
        <w:t>then</w:t>
      </w:r>
      <w:proofErr w:type="spellEnd"/>
      <w:r w:rsidR="00CD1AB0">
        <w:t xml:space="preserve">, </w:t>
      </w:r>
      <w:proofErr w:type="spellStart"/>
      <w:r w:rsidR="00CD1AB0" w:rsidRPr="00DA6147">
        <w:rPr>
          <w:rFonts w:ascii="Courier New" w:hAnsi="Courier New" w:cs="Courier New"/>
          <w:sz w:val="22"/>
          <w:szCs w:val="22"/>
        </w:rPr>
        <w:t>true</w:t>
      </w:r>
      <w:proofErr w:type="spellEnd"/>
      <w:r w:rsidR="00CD1AB0">
        <w:t xml:space="preserve">, </w:t>
      </w:r>
      <w:proofErr w:type="spellStart"/>
      <w:r w:rsidR="00CD1AB0" w:rsidRPr="00DA6147">
        <w:rPr>
          <w:rFonts w:ascii="Courier New" w:hAnsi="Courier New" w:cs="Courier New"/>
          <w:sz w:val="22"/>
          <w:szCs w:val="22"/>
        </w:rPr>
        <w:t>until</w:t>
      </w:r>
      <w:proofErr w:type="spellEnd"/>
      <w:r w:rsidR="00CD1AB0">
        <w:t xml:space="preserve"> a </w:t>
      </w:r>
      <w:proofErr w:type="spellStart"/>
      <w:r w:rsidR="00CD1AB0" w:rsidRPr="00DA6147">
        <w:rPr>
          <w:rFonts w:ascii="Courier New" w:hAnsi="Courier New" w:cs="Courier New"/>
          <w:sz w:val="22"/>
          <w:szCs w:val="22"/>
        </w:rPr>
        <w:t>while</w:t>
      </w:r>
      <w:proofErr w:type="spellEnd"/>
      <w:r w:rsidR="00CD1AB0">
        <w:t xml:space="preserve">. Identifikátory sú citlivé na veľkosť písmen. </w:t>
      </w:r>
      <w:proofErr w:type="spellStart"/>
      <w:r w:rsidR="00CD1AB0" w:rsidRPr="00C54042">
        <w:rPr>
          <w:rStyle w:val="Vrazn"/>
          <w:rFonts w:ascii="Courier New" w:hAnsi="Courier New" w:cs="Courier New"/>
          <w:b w:val="0"/>
          <w:sz w:val="22"/>
          <w:szCs w:val="22"/>
        </w:rPr>
        <w:t>true</w:t>
      </w:r>
      <w:proofErr w:type="spellEnd"/>
      <w:r w:rsidR="00CD1AB0">
        <w:t xml:space="preserve"> je kľúčové slov</w:t>
      </w:r>
      <w:r w:rsidR="001D2F97">
        <w:t>o</w:t>
      </w:r>
      <w:r w:rsidR="00CD1AB0">
        <w:t xml:space="preserve"> zatiaľ čo </w:t>
      </w:r>
      <w:proofErr w:type="spellStart"/>
      <w:r w:rsidR="00CD1AB0" w:rsidRPr="00C040C3">
        <w:rPr>
          <w:rFonts w:ascii="Courier New" w:hAnsi="Courier New" w:cs="Courier New"/>
          <w:sz w:val="22"/>
          <w:szCs w:val="22"/>
        </w:rPr>
        <w:t>True</w:t>
      </w:r>
      <w:proofErr w:type="spellEnd"/>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w:t>
      </w:r>
      <w:proofErr w:type="spellStart"/>
      <w:r w:rsidR="00CD1AB0">
        <w:t>podtržítkom</w:t>
      </w:r>
      <w:proofErr w:type="spellEnd"/>
      <w:r w:rsidR="00CD1AB0">
        <w:t xml:space="preserve">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w:t>
      </w:r>
      <w:proofErr w:type="spellStart"/>
      <w:r w:rsidR="00CD1AB0">
        <w:t>Lua</w:t>
      </w:r>
      <w:proofErr w:type="spellEnd"/>
      <w:r w:rsidR="00CD1AB0">
        <w:t xml:space="preserve"> rozlišujeme lokálne a globálne premenné. Lokálne sú tie, ktoré sú deklarované pomocou kľúčového slova </w:t>
      </w:r>
      <w:proofErr w:type="spellStart"/>
      <w:r w:rsidR="00CD1AB0" w:rsidRPr="00473536">
        <w:rPr>
          <w:rFonts w:ascii="Courier New" w:hAnsi="Courier New" w:cs="Courier New"/>
          <w:sz w:val="22"/>
          <w:szCs w:val="22"/>
        </w:rPr>
        <w:t>local</w:t>
      </w:r>
      <w:proofErr w:type="spellEnd"/>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proofErr w:type="spellStart"/>
      <w:r w:rsidR="00CD1AB0" w:rsidRPr="001344FD">
        <w:rPr>
          <w:rFonts w:ascii="Courier New" w:hAnsi="Courier New" w:cs="Courier New"/>
          <w:sz w:val="22"/>
          <w:szCs w:val="22"/>
        </w:rPr>
        <w:t>nil</w:t>
      </w:r>
      <w:proofErr w:type="spellEnd"/>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 xml:space="preserve">rogramovacom jazyku </w:t>
      </w:r>
      <w:proofErr w:type="spellStart"/>
      <w:r w:rsidR="004838E6">
        <w:t>Lua</w:t>
      </w:r>
      <w:proofErr w:type="spellEnd"/>
      <w:r w:rsidR="004838E6">
        <w:t xml:space="preserve">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FC2478">
      <w:pPr>
        <w:pStyle w:val="Popis"/>
      </w:pPr>
      <w:r>
        <w:lastRenderedPageBreak/>
        <w:t xml:space="preserve">Tabuľka </w:t>
      </w:r>
      <w:r w:rsidR="00C534FC">
        <w:fldChar w:fldCharType="begin"/>
      </w:r>
      <w:r w:rsidR="00C534FC">
        <w:instrText xml:space="preserve"> SEQ Tabuľka \* ARABIC </w:instrText>
      </w:r>
      <w:r w:rsidR="00C534FC">
        <w:fldChar w:fldCharType="separate"/>
      </w:r>
      <w:r w:rsidR="001A5E98">
        <w:rPr>
          <w:noProof/>
        </w:rPr>
        <w:t>1</w:t>
      </w:r>
      <w:r w:rsidR="00C534FC">
        <w:rPr>
          <w:noProof/>
        </w:rPr>
        <w:fldChar w:fldCharType="end"/>
      </w:r>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w:t>
      </w:r>
      <w:r w:rsidR="00FD0D93">
        <w:lastRenderedPageBreak/>
        <w:t xml:space="preserve">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w:t>
      </w:r>
      <w:r>
        <w:lastRenderedPageBreak/>
        <w:t xml:space="preserve">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FC2478">
      <w:pPr>
        <w:pStyle w:val="Popis"/>
      </w:pPr>
      <w:r>
        <w:lastRenderedPageBreak/>
        <w:t xml:space="preserve">Tabuľka </w:t>
      </w:r>
      <w:r w:rsidR="00C534FC">
        <w:fldChar w:fldCharType="begin"/>
      </w:r>
      <w:r w:rsidR="00C534FC">
        <w:instrText xml:space="preserve"> SEQ Tabuľka \* ARABIC </w:instrText>
      </w:r>
      <w:r w:rsidR="00C534FC">
        <w:fldChar w:fldCharType="separate"/>
      </w:r>
      <w:r w:rsidR="001A5E98">
        <w:rPr>
          <w:noProof/>
        </w:rPr>
        <w:t>2</w:t>
      </w:r>
      <w:r w:rsidR="00C534FC">
        <w:rPr>
          <w:noProof/>
        </w:rPr>
        <w:fldChar w:fldCharType="end"/>
      </w:r>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FC2478">
      <w:pPr>
        <w:pStyle w:val="Popis"/>
      </w:pPr>
      <w:r>
        <w:t xml:space="preserve">Tabuľka </w:t>
      </w:r>
      <w:r w:rsidR="00C534FC">
        <w:fldChar w:fldCharType="begin"/>
      </w:r>
      <w:r w:rsidR="00C534FC">
        <w:instrText xml:space="preserve"> SEQ Tabuľka \* ARABIC </w:instrText>
      </w:r>
      <w:r w:rsidR="00C534FC">
        <w:fldChar w:fldCharType="separate"/>
      </w:r>
      <w:r w:rsidR="001A5E98">
        <w:rPr>
          <w:noProof/>
        </w:rPr>
        <w:t>3</w:t>
      </w:r>
      <w:r w:rsidR="00C534FC">
        <w:rPr>
          <w:noProof/>
        </w:rPr>
        <w:fldChar w:fldCharType="end"/>
      </w:r>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5A409D">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5A409D">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5A409D">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5A409D">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5A409D">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5A409D">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5A409D">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5A409D">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5A409D">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5A409D">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w:t>
      </w:r>
      <w:r>
        <w:lastRenderedPageBreak/>
        <w:t xml:space="preserve">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5A409D">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5A409D">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5A409D">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5A409D">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w:t>
      </w:r>
      <w:r>
        <w:lastRenderedPageBreak/>
        <w:t xml:space="preserve">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lastRenderedPageBreak/>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w:t>
      </w:r>
      <w:r w:rsidR="007C411C">
        <w:lastRenderedPageBreak/>
        <w:t>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FC2478">
      <w:pPr>
        <w:pStyle w:val="Popis"/>
      </w:pPr>
      <w:r>
        <w:t xml:space="preserve">Tabuľka </w:t>
      </w:r>
      <w:r w:rsidR="00C534FC">
        <w:fldChar w:fldCharType="begin"/>
      </w:r>
      <w:r w:rsidR="00C534FC">
        <w:instrText xml:space="preserve"> SEQ Tabuľka \* ARABIC </w:instrText>
      </w:r>
      <w:r w:rsidR="00C534FC">
        <w:fldChar w:fldCharType="separate"/>
      </w:r>
      <w:r w:rsidR="001A5E98">
        <w:rPr>
          <w:noProof/>
        </w:rPr>
        <w:t>4</w:t>
      </w:r>
      <w:r w:rsidR="00C534FC">
        <w:rPr>
          <w:noProof/>
        </w:rPr>
        <w:fldChar w:fldCharType="end"/>
      </w:r>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lastRenderedPageBreak/>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lastRenderedPageBreak/>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5A409D">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5A409D">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lastRenderedPageBreak/>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FC2478">
      <w:pPr>
        <w:pStyle w:val="Popis"/>
      </w:pPr>
      <w:r>
        <w:t xml:space="preserve">Tabuľka </w:t>
      </w:r>
      <w:r w:rsidR="00C534FC">
        <w:fldChar w:fldCharType="begin"/>
      </w:r>
      <w:r w:rsidR="00C534FC">
        <w:instrText xml:space="preserve"> SEQ Tabuľka \* ARABIC </w:instrText>
      </w:r>
      <w:r w:rsidR="00C534FC">
        <w:fldChar w:fldCharType="separate"/>
      </w:r>
      <w:r w:rsidR="001A5E98">
        <w:rPr>
          <w:noProof/>
        </w:rPr>
        <w:t>5</w:t>
      </w:r>
      <w:r w:rsidR="00C534FC">
        <w:rPr>
          <w:noProof/>
        </w:rPr>
        <w:fldChar w:fldCharType="end"/>
      </w:r>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w:t>
      </w:r>
      <w:r>
        <w:lastRenderedPageBreak/>
        <w:t xml:space="preserve">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lastRenderedPageBreak/>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6"/>
      <w:bookmarkEnd w:id="87"/>
      <w:bookmarkEnd w:id="88"/>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9"/>
      <w:bookmarkEnd w:id="90"/>
      <w:bookmarkEnd w:id="139"/>
      <w:bookmarkEnd w:id="140"/>
      <w:bookmarkEnd w:id="141"/>
      <w:bookmarkEnd w:id="142"/>
    </w:p>
    <w:p w:rsidR="00A35C15" w:rsidRDefault="008A7348" w:rsidP="002F7554">
      <w:pPr>
        <w:ind w:firstLine="709"/>
        <w:rPr>
          <w:b/>
          <w:bCs/>
          <w:caps/>
          <w:kern w:val="32"/>
          <w:sz w:val="28"/>
          <w:szCs w:val="32"/>
        </w:rPr>
      </w:pPr>
      <w:bookmarkStart w:id="143" w:name="_Toc309047611"/>
      <w:bookmarkStart w:id="144" w:name="_Toc309047494"/>
      <w:bookmarkStart w:id="145" w:name="_Toc309047448"/>
      <w:bookmarkStart w:id="146" w:name="_Toc195684475"/>
      <w:bookmarkStart w:id="147"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r w:rsidR="00A35C15">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End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Default="001F7CEF" w:rsidP="001F7CEF">
          <w:pPr>
            <w:pStyle w:val="Bibliografia"/>
            <w:ind w:left="709" w:hanging="709"/>
            <w:rPr>
              <w:noProof/>
            </w:rPr>
          </w:pPr>
          <w:r>
            <w:rPr>
              <w:bCs/>
              <w:noProof/>
            </w:rPr>
            <w:t>KEVAN, T</w:t>
          </w:r>
          <w:r w:rsidRPr="004975DD">
            <w:rPr>
              <w:bCs/>
              <w:noProof/>
            </w:rPr>
            <w:t>. 201</w:t>
          </w:r>
          <w:r>
            <w:rPr>
              <w:bCs/>
              <w:noProof/>
            </w:rPr>
            <w:t>7</w:t>
          </w:r>
          <w:r w:rsidRPr="004975DD">
            <w:rPr>
              <w:bCs/>
              <w:noProof/>
            </w:rPr>
            <w:t>.</w:t>
          </w:r>
          <w:r w:rsidRPr="004975DD">
            <w:rPr>
              <w:noProof/>
            </w:rPr>
            <w:t xml:space="preserve"> </w:t>
          </w:r>
          <w:r w:rsidRPr="001F7CEF">
            <w:rPr>
              <w:noProof/>
            </w:rPr>
            <w:t>V2V Technology: A Work in Progress</w:t>
          </w:r>
          <w:r w:rsidRPr="004975DD">
            <w:rPr>
              <w:noProof/>
            </w:rPr>
            <w:t>. [online]. [cit. 2019-</w:t>
          </w:r>
          <w:r>
            <w:rPr>
              <w:noProof/>
            </w:rPr>
            <w:t>12</w:t>
          </w:r>
          <w:r w:rsidRPr="004975DD">
            <w:rPr>
              <w:noProof/>
            </w:rPr>
            <w:t>-</w:t>
          </w:r>
          <w:r>
            <w:rPr>
              <w:noProof/>
            </w:rPr>
            <w:t>06</w:t>
          </w:r>
          <w:r w:rsidRPr="004975DD">
            <w:rPr>
              <w:noProof/>
            </w:rPr>
            <w:t>]. Dostupné na internete: &lt;</w:t>
          </w:r>
          <w:r w:rsidRPr="001F7CEF">
            <w:rPr>
              <w:noProof/>
            </w:rPr>
            <w:t>https://www.digitalengineering247.com/article/v2v-technology-work-progress/</w:t>
          </w:r>
          <w:r>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lastRenderedPageBreak/>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lastRenderedPageBreak/>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592314" w:rsidRPr="00F37DFE" w:rsidRDefault="00C534FC"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5A409D">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5A409D">
      <w:pPr>
        <w:pStyle w:val="Odsekzoznamu"/>
        <w:numPr>
          <w:ilvl w:val="0"/>
          <w:numId w:val="33"/>
        </w:numPr>
      </w:pPr>
      <w:r>
        <w:t>Príloha B.2 – Cenový graf bez indikátora</w:t>
      </w:r>
    </w:p>
    <w:p w:rsidR="0027329D" w:rsidRDefault="0027329D" w:rsidP="005A409D">
      <w:pPr>
        <w:pStyle w:val="Odsekzoznamu"/>
        <w:numPr>
          <w:ilvl w:val="0"/>
          <w:numId w:val="33"/>
        </w:numPr>
      </w:pPr>
      <w:r>
        <w:t>Príloha B.3 – Voliteľné parametre indikátora</w:t>
      </w:r>
    </w:p>
    <w:p w:rsidR="0027329D" w:rsidRDefault="0027329D" w:rsidP="005A409D">
      <w:pPr>
        <w:pStyle w:val="Odsekzoznamu"/>
        <w:numPr>
          <w:ilvl w:val="0"/>
          <w:numId w:val="33"/>
        </w:numPr>
      </w:pPr>
      <w:r>
        <w:t>Príloha B.4 – Cenový graf s indikátorom</w:t>
      </w:r>
    </w:p>
    <w:p w:rsidR="00275E8A" w:rsidRDefault="00275E8A" w:rsidP="0027329D">
      <w:r>
        <w:t>Príloha C – CD nosič</w:t>
      </w:r>
    </w:p>
    <w:p w:rsidR="00275E8A" w:rsidRDefault="00FF75C3" w:rsidP="005A409D">
      <w:pPr>
        <w:pStyle w:val="Odsekzoznamu"/>
      </w:pPr>
      <w:r>
        <w:t>Príloha C.1 – Z</w:t>
      </w:r>
      <w:r w:rsidR="0027329D">
        <w:t>drojo</w:t>
      </w:r>
      <w:r w:rsidR="00275E8A">
        <w:t>vý kód vzorových aplikácií</w:t>
      </w:r>
    </w:p>
    <w:p w:rsidR="00ED3BD7" w:rsidRDefault="00FF75C3" w:rsidP="005A409D">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4FC" w:rsidRDefault="00C534FC">
      <w:r>
        <w:separator/>
      </w:r>
    </w:p>
  </w:endnote>
  <w:endnote w:type="continuationSeparator" w:id="0">
    <w:p w:rsidR="00C534FC" w:rsidRDefault="00C53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BAC" w:rsidRDefault="00685BAC">
    <w:pPr>
      <w:pStyle w:val="Pta"/>
      <w:jc w:val="right"/>
    </w:pPr>
  </w:p>
  <w:p w:rsidR="00685BAC" w:rsidRDefault="00685BAC">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EndPr/>
    <w:sdtContent>
      <w:p w:rsidR="00685BAC" w:rsidRDefault="00685BAC">
        <w:pPr>
          <w:pStyle w:val="Pta"/>
          <w:jc w:val="right"/>
        </w:pPr>
        <w:r>
          <w:fldChar w:fldCharType="begin"/>
        </w:r>
        <w:r>
          <w:instrText>PAGE   \* MERGEFORMAT</w:instrText>
        </w:r>
        <w:r>
          <w:fldChar w:fldCharType="separate"/>
        </w:r>
        <w:r>
          <w:rPr>
            <w:noProof/>
          </w:rPr>
          <w:t>51</w:t>
        </w:r>
        <w:r>
          <w:fldChar w:fldCharType="end"/>
        </w:r>
      </w:p>
    </w:sdtContent>
  </w:sdt>
  <w:p w:rsidR="00685BAC" w:rsidRDefault="00685BAC">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EndPr/>
    <w:sdtContent>
      <w:p w:rsidR="00685BAC" w:rsidRDefault="00685BAC" w:rsidP="00792982">
        <w:pPr>
          <w:pStyle w:val="Pta"/>
          <w:jc w:val="center"/>
        </w:pPr>
        <w:r>
          <w:fldChar w:fldCharType="begin"/>
        </w:r>
        <w:r>
          <w:instrText>PAGE   \* MERGEFORMAT</w:instrText>
        </w:r>
        <w:r>
          <w:fldChar w:fldCharType="separate"/>
        </w:r>
        <w:r>
          <w:rPr>
            <w:noProof/>
          </w:rPr>
          <w:t>9</w:t>
        </w:r>
        <w:r>
          <w:fldChar w:fldCharType="end"/>
        </w:r>
      </w:p>
    </w:sdtContent>
  </w:sdt>
  <w:p w:rsidR="00685BAC" w:rsidRDefault="00685BAC">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BAC" w:rsidRDefault="00685BAC">
    <w:pPr>
      <w:pStyle w:val="Pta"/>
      <w:jc w:val="right"/>
    </w:pPr>
  </w:p>
  <w:p w:rsidR="00685BAC" w:rsidRDefault="00685BA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4FC" w:rsidRDefault="00C534FC">
      <w:r>
        <w:separator/>
      </w:r>
    </w:p>
  </w:footnote>
  <w:footnote w:type="continuationSeparator" w:id="0">
    <w:p w:rsidR="00C534FC" w:rsidRDefault="00C534FC">
      <w:r>
        <w:continuationSeparator/>
      </w:r>
    </w:p>
  </w:footnote>
  <w:footnote w:id="1">
    <w:p w:rsidR="00685BAC" w:rsidRDefault="00685BAC">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pStyle w:val="Odsekzoznamu"/>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6"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7"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6"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3"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28"/>
  </w:num>
  <w:num w:numId="5">
    <w:abstractNumId w:val="23"/>
  </w:num>
  <w:num w:numId="6">
    <w:abstractNumId w:val="7"/>
  </w:num>
  <w:num w:numId="7">
    <w:abstractNumId w:val="31"/>
  </w:num>
  <w:num w:numId="8">
    <w:abstractNumId w:val="18"/>
  </w:num>
  <w:num w:numId="9">
    <w:abstractNumId w:val="10"/>
  </w:num>
  <w:num w:numId="10">
    <w:abstractNumId w:val="27"/>
  </w:num>
  <w:num w:numId="11">
    <w:abstractNumId w:val="26"/>
  </w:num>
  <w:num w:numId="12">
    <w:abstractNumId w:val="12"/>
  </w:num>
  <w:num w:numId="13">
    <w:abstractNumId w:val="22"/>
  </w:num>
  <w:num w:numId="14">
    <w:abstractNumId w:val="30"/>
  </w:num>
  <w:num w:numId="15">
    <w:abstractNumId w:val="33"/>
  </w:num>
  <w:num w:numId="16">
    <w:abstractNumId w:val="17"/>
  </w:num>
  <w:num w:numId="17">
    <w:abstractNumId w:val="9"/>
  </w:num>
  <w:num w:numId="18">
    <w:abstractNumId w:val="24"/>
  </w:num>
  <w:num w:numId="19">
    <w:abstractNumId w:val="24"/>
    <w:lvlOverride w:ilvl="0">
      <w:startOverride w:val="1"/>
    </w:lvlOverride>
    <w:lvlOverride w:ilvl="1">
      <w:startOverride w:val="1"/>
    </w:lvlOverride>
  </w:num>
  <w:num w:numId="20">
    <w:abstractNumId w:val="6"/>
  </w:num>
  <w:num w:numId="21">
    <w:abstractNumId w:val="3"/>
  </w:num>
  <w:num w:numId="22">
    <w:abstractNumId w:val="20"/>
  </w:num>
  <w:num w:numId="23">
    <w:abstractNumId w:val="34"/>
  </w:num>
  <w:num w:numId="24">
    <w:abstractNumId w:val="25"/>
  </w:num>
  <w:num w:numId="25">
    <w:abstractNumId w:val="21"/>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15"/>
  </w:num>
  <w:num w:numId="29">
    <w:abstractNumId w:val="29"/>
  </w:num>
  <w:num w:numId="30">
    <w:abstractNumId w:val="5"/>
  </w:num>
  <w:num w:numId="31">
    <w:abstractNumId w:val="14"/>
  </w:num>
  <w:num w:numId="32">
    <w:abstractNumId w:val="13"/>
  </w:num>
  <w:num w:numId="33">
    <w:abstractNumId w:val="4"/>
  </w:num>
  <w:num w:numId="34">
    <w:abstractNumId w:val="19"/>
  </w:num>
  <w:num w:numId="35">
    <w:abstractNumId w:val="16"/>
  </w:num>
  <w:num w:numId="36">
    <w:abstractNumId w:val="8"/>
  </w:num>
  <w:num w:numId="3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1206"/>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5DD"/>
    <w:rsid w:val="00042A7E"/>
    <w:rsid w:val="00042B9C"/>
    <w:rsid w:val="00042E8F"/>
    <w:rsid w:val="000431D9"/>
    <w:rsid w:val="0004336C"/>
    <w:rsid w:val="0004345A"/>
    <w:rsid w:val="000438F7"/>
    <w:rsid w:val="00043DE8"/>
    <w:rsid w:val="00044789"/>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5E4"/>
    <w:rsid w:val="00055C06"/>
    <w:rsid w:val="000560DD"/>
    <w:rsid w:val="000563BF"/>
    <w:rsid w:val="00056B15"/>
    <w:rsid w:val="00056D23"/>
    <w:rsid w:val="00057D98"/>
    <w:rsid w:val="0006021B"/>
    <w:rsid w:val="0006028B"/>
    <w:rsid w:val="000607DA"/>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1274"/>
    <w:rsid w:val="000715D2"/>
    <w:rsid w:val="000720DE"/>
    <w:rsid w:val="0007244A"/>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5E6"/>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DE5"/>
    <w:rsid w:val="000964E4"/>
    <w:rsid w:val="00096B44"/>
    <w:rsid w:val="00096C46"/>
    <w:rsid w:val="00097075"/>
    <w:rsid w:val="000977A0"/>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77D4"/>
    <w:rsid w:val="000B0397"/>
    <w:rsid w:val="000B0554"/>
    <w:rsid w:val="000B0B7D"/>
    <w:rsid w:val="000B0C85"/>
    <w:rsid w:val="000B0F28"/>
    <w:rsid w:val="000B111C"/>
    <w:rsid w:val="000B1468"/>
    <w:rsid w:val="000B244A"/>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273A"/>
    <w:rsid w:val="000D337A"/>
    <w:rsid w:val="000D343D"/>
    <w:rsid w:val="000D3634"/>
    <w:rsid w:val="000D37E3"/>
    <w:rsid w:val="000D3C70"/>
    <w:rsid w:val="000D432F"/>
    <w:rsid w:val="000D4B0C"/>
    <w:rsid w:val="000D4DC9"/>
    <w:rsid w:val="000D50D4"/>
    <w:rsid w:val="000D54F1"/>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A67"/>
    <w:rsid w:val="000E6947"/>
    <w:rsid w:val="000E7080"/>
    <w:rsid w:val="000E723D"/>
    <w:rsid w:val="000E72EC"/>
    <w:rsid w:val="000E76BB"/>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60801"/>
    <w:rsid w:val="0016150D"/>
    <w:rsid w:val="00162651"/>
    <w:rsid w:val="0016265A"/>
    <w:rsid w:val="00163384"/>
    <w:rsid w:val="0016387D"/>
    <w:rsid w:val="00164172"/>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E9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1E9D"/>
    <w:rsid w:val="001E210C"/>
    <w:rsid w:val="001E22AA"/>
    <w:rsid w:val="001E2580"/>
    <w:rsid w:val="001E28F4"/>
    <w:rsid w:val="001E33A6"/>
    <w:rsid w:val="001E389C"/>
    <w:rsid w:val="001E3A17"/>
    <w:rsid w:val="001E4018"/>
    <w:rsid w:val="001E4095"/>
    <w:rsid w:val="001E43B8"/>
    <w:rsid w:val="001E4B40"/>
    <w:rsid w:val="001E4E62"/>
    <w:rsid w:val="001E5180"/>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AFD"/>
    <w:rsid w:val="0021281A"/>
    <w:rsid w:val="00212A94"/>
    <w:rsid w:val="00212BFF"/>
    <w:rsid w:val="00212E40"/>
    <w:rsid w:val="002130D8"/>
    <w:rsid w:val="002138CA"/>
    <w:rsid w:val="00213C6B"/>
    <w:rsid w:val="00213D38"/>
    <w:rsid w:val="00214D2C"/>
    <w:rsid w:val="002158BA"/>
    <w:rsid w:val="00215D8D"/>
    <w:rsid w:val="00216ECB"/>
    <w:rsid w:val="00217BFA"/>
    <w:rsid w:val="0022014D"/>
    <w:rsid w:val="00221143"/>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6479"/>
    <w:rsid w:val="002871C4"/>
    <w:rsid w:val="002877F2"/>
    <w:rsid w:val="00287DBE"/>
    <w:rsid w:val="00290726"/>
    <w:rsid w:val="00291912"/>
    <w:rsid w:val="0029236E"/>
    <w:rsid w:val="00292BCF"/>
    <w:rsid w:val="0029339A"/>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C5E"/>
    <w:rsid w:val="002A72D3"/>
    <w:rsid w:val="002A769B"/>
    <w:rsid w:val="002B0509"/>
    <w:rsid w:val="002B091B"/>
    <w:rsid w:val="002B0A70"/>
    <w:rsid w:val="002B17BE"/>
    <w:rsid w:val="002B2912"/>
    <w:rsid w:val="002B36D3"/>
    <w:rsid w:val="002B4373"/>
    <w:rsid w:val="002B57EE"/>
    <w:rsid w:val="002B59DC"/>
    <w:rsid w:val="002B5C61"/>
    <w:rsid w:val="002B722A"/>
    <w:rsid w:val="002C07F9"/>
    <w:rsid w:val="002C0841"/>
    <w:rsid w:val="002C0D7D"/>
    <w:rsid w:val="002C14AB"/>
    <w:rsid w:val="002C26EC"/>
    <w:rsid w:val="002C32EF"/>
    <w:rsid w:val="002C3531"/>
    <w:rsid w:val="002C3832"/>
    <w:rsid w:val="002C39B6"/>
    <w:rsid w:val="002C3B2C"/>
    <w:rsid w:val="002C3C24"/>
    <w:rsid w:val="002C3F91"/>
    <w:rsid w:val="002C406B"/>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68B5"/>
    <w:rsid w:val="002E79A4"/>
    <w:rsid w:val="002E7A82"/>
    <w:rsid w:val="002E7F35"/>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2B6"/>
    <w:rsid w:val="00311872"/>
    <w:rsid w:val="00311B2A"/>
    <w:rsid w:val="003121EB"/>
    <w:rsid w:val="0031266A"/>
    <w:rsid w:val="003131EE"/>
    <w:rsid w:val="00313EF5"/>
    <w:rsid w:val="00315047"/>
    <w:rsid w:val="003169B1"/>
    <w:rsid w:val="003171E5"/>
    <w:rsid w:val="00320050"/>
    <w:rsid w:val="00320A4A"/>
    <w:rsid w:val="003211A2"/>
    <w:rsid w:val="00321445"/>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83B"/>
    <w:rsid w:val="003F0C2A"/>
    <w:rsid w:val="003F0C2D"/>
    <w:rsid w:val="003F1590"/>
    <w:rsid w:val="003F1BE4"/>
    <w:rsid w:val="003F1EBC"/>
    <w:rsid w:val="003F2120"/>
    <w:rsid w:val="003F3BD5"/>
    <w:rsid w:val="003F4268"/>
    <w:rsid w:val="003F5095"/>
    <w:rsid w:val="003F5CAB"/>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0957"/>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90B"/>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231C"/>
    <w:rsid w:val="004527B6"/>
    <w:rsid w:val="004528A3"/>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707C3"/>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0E88"/>
    <w:rsid w:val="004A0EC4"/>
    <w:rsid w:val="004A126F"/>
    <w:rsid w:val="004A15F7"/>
    <w:rsid w:val="004A16BD"/>
    <w:rsid w:val="004A1CA7"/>
    <w:rsid w:val="004A2E70"/>
    <w:rsid w:val="004A2E94"/>
    <w:rsid w:val="004A3840"/>
    <w:rsid w:val="004A38C5"/>
    <w:rsid w:val="004A3D24"/>
    <w:rsid w:val="004A47DE"/>
    <w:rsid w:val="004A4DBB"/>
    <w:rsid w:val="004A4EE5"/>
    <w:rsid w:val="004A50EA"/>
    <w:rsid w:val="004A5644"/>
    <w:rsid w:val="004A6373"/>
    <w:rsid w:val="004A63CE"/>
    <w:rsid w:val="004A64A2"/>
    <w:rsid w:val="004A6EF6"/>
    <w:rsid w:val="004A6FAF"/>
    <w:rsid w:val="004B04A5"/>
    <w:rsid w:val="004B0B55"/>
    <w:rsid w:val="004B102F"/>
    <w:rsid w:val="004B1763"/>
    <w:rsid w:val="004B1C4A"/>
    <w:rsid w:val="004B1FAC"/>
    <w:rsid w:val="004B2257"/>
    <w:rsid w:val="004B38AC"/>
    <w:rsid w:val="004B3926"/>
    <w:rsid w:val="004B41C6"/>
    <w:rsid w:val="004B488E"/>
    <w:rsid w:val="004B4D56"/>
    <w:rsid w:val="004B5172"/>
    <w:rsid w:val="004B57B2"/>
    <w:rsid w:val="004B59AE"/>
    <w:rsid w:val="004B5B53"/>
    <w:rsid w:val="004B5FE5"/>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E3C"/>
    <w:rsid w:val="0055144B"/>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70719"/>
    <w:rsid w:val="0057085C"/>
    <w:rsid w:val="00570CA1"/>
    <w:rsid w:val="0057128B"/>
    <w:rsid w:val="00572585"/>
    <w:rsid w:val="00572731"/>
    <w:rsid w:val="00572F4D"/>
    <w:rsid w:val="00573A84"/>
    <w:rsid w:val="00573CF9"/>
    <w:rsid w:val="005751EB"/>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5343"/>
    <w:rsid w:val="005955FE"/>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A4A"/>
    <w:rsid w:val="005D0F9F"/>
    <w:rsid w:val="005D0FC0"/>
    <w:rsid w:val="005D1182"/>
    <w:rsid w:val="005D14D4"/>
    <w:rsid w:val="005D1CFB"/>
    <w:rsid w:val="005D1E90"/>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C33"/>
    <w:rsid w:val="005F0174"/>
    <w:rsid w:val="005F1612"/>
    <w:rsid w:val="005F1841"/>
    <w:rsid w:val="005F1E21"/>
    <w:rsid w:val="005F2EA2"/>
    <w:rsid w:val="005F3257"/>
    <w:rsid w:val="005F41D2"/>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C7B"/>
    <w:rsid w:val="006222BF"/>
    <w:rsid w:val="0062278E"/>
    <w:rsid w:val="006231CE"/>
    <w:rsid w:val="00623A6C"/>
    <w:rsid w:val="006241EF"/>
    <w:rsid w:val="00624230"/>
    <w:rsid w:val="00624B37"/>
    <w:rsid w:val="00626178"/>
    <w:rsid w:val="0062652F"/>
    <w:rsid w:val="006265C6"/>
    <w:rsid w:val="006279F2"/>
    <w:rsid w:val="006279F8"/>
    <w:rsid w:val="006321B4"/>
    <w:rsid w:val="00632385"/>
    <w:rsid w:val="00632CCA"/>
    <w:rsid w:val="00632CF3"/>
    <w:rsid w:val="00632F92"/>
    <w:rsid w:val="00632F9E"/>
    <w:rsid w:val="00633698"/>
    <w:rsid w:val="006349FF"/>
    <w:rsid w:val="006356B4"/>
    <w:rsid w:val="00636149"/>
    <w:rsid w:val="006368F4"/>
    <w:rsid w:val="0063694B"/>
    <w:rsid w:val="00636B83"/>
    <w:rsid w:val="00636E03"/>
    <w:rsid w:val="006371E9"/>
    <w:rsid w:val="006379FB"/>
    <w:rsid w:val="00637B7B"/>
    <w:rsid w:val="0064041C"/>
    <w:rsid w:val="00640599"/>
    <w:rsid w:val="00640AD4"/>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BB0"/>
    <w:rsid w:val="00647E1F"/>
    <w:rsid w:val="00650AD0"/>
    <w:rsid w:val="00650D1C"/>
    <w:rsid w:val="00651C71"/>
    <w:rsid w:val="00651D66"/>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456"/>
    <w:rsid w:val="0067162E"/>
    <w:rsid w:val="00671C84"/>
    <w:rsid w:val="006722DB"/>
    <w:rsid w:val="00672469"/>
    <w:rsid w:val="00673F88"/>
    <w:rsid w:val="0067437A"/>
    <w:rsid w:val="00674C90"/>
    <w:rsid w:val="0067503E"/>
    <w:rsid w:val="00675187"/>
    <w:rsid w:val="00675B08"/>
    <w:rsid w:val="00676098"/>
    <w:rsid w:val="0067669A"/>
    <w:rsid w:val="00676CF6"/>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A0112"/>
    <w:rsid w:val="006A0844"/>
    <w:rsid w:val="006A09F7"/>
    <w:rsid w:val="006A2825"/>
    <w:rsid w:val="006A3006"/>
    <w:rsid w:val="006A31A4"/>
    <w:rsid w:val="006A346C"/>
    <w:rsid w:val="006A3A97"/>
    <w:rsid w:val="006A3C50"/>
    <w:rsid w:val="006A3DC1"/>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6120"/>
    <w:rsid w:val="006F6A08"/>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7A3"/>
    <w:rsid w:val="007A0A99"/>
    <w:rsid w:val="007A1081"/>
    <w:rsid w:val="007A12C6"/>
    <w:rsid w:val="007A1F3E"/>
    <w:rsid w:val="007A27FD"/>
    <w:rsid w:val="007A2C96"/>
    <w:rsid w:val="007A2EE8"/>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607B"/>
    <w:rsid w:val="007B7E88"/>
    <w:rsid w:val="007C2324"/>
    <w:rsid w:val="007C2A4D"/>
    <w:rsid w:val="007C2BB8"/>
    <w:rsid w:val="007C2BF1"/>
    <w:rsid w:val="007C3295"/>
    <w:rsid w:val="007C336C"/>
    <w:rsid w:val="007C3564"/>
    <w:rsid w:val="007C3DE2"/>
    <w:rsid w:val="007C3F00"/>
    <w:rsid w:val="007C411C"/>
    <w:rsid w:val="007C414F"/>
    <w:rsid w:val="007C4302"/>
    <w:rsid w:val="007C57D2"/>
    <w:rsid w:val="007C6672"/>
    <w:rsid w:val="007C6953"/>
    <w:rsid w:val="007C6B07"/>
    <w:rsid w:val="007C6BA1"/>
    <w:rsid w:val="007C6EB9"/>
    <w:rsid w:val="007C7B8C"/>
    <w:rsid w:val="007C7E3D"/>
    <w:rsid w:val="007D0098"/>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F99"/>
    <w:rsid w:val="008121FA"/>
    <w:rsid w:val="00812ECF"/>
    <w:rsid w:val="0081374A"/>
    <w:rsid w:val="00813C92"/>
    <w:rsid w:val="00814172"/>
    <w:rsid w:val="0081466A"/>
    <w:rsid w:val="00814D80"/>
    <w:rsid w:val="00814D99"/>
    <w:rsid w:val="00815439"/>
    <w:rsid w:val="0081545A"/>
    <w:rsid w:val="00816176"/>
    <w:rsid w:val="00816D27"/>
    <w:rsid w:val="00816F93"/>
    <w:rsid w:val="00816FDC"/>
    <w:rsid w:val="00817179"/>
    <w:rsid w:val="00820647"/>
    <w:rsid w:val="00820F16"/>
    <w:rsid w:val="00820FF4"/>
    <w:rsid w:val="00821481"/>
    <w:rsid w:val="00822150"/>
    <w:rsid w:val="0082220E"/>
    <w:rsid w:val="00822452"/>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6571"/>
    <w:rsid w:val="00856D0A"/>
    <w:rsid w:val="00856E69"/>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1F5E"/>
    <w:rsid w:val="008721DD"/>
    <w:rsid w:val="008742FF"/>
    <w:rsid w:val="008743C6"/>
    <w:rsid w:val="008749A5"/>
    <w:rsid w:val="008751DD"/>
    <w:rsid w:val="00875EB5"/>
    <w:rsid w:val="00876553"/>
    <w:rsid w:val="008767C6"/>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653"/>
    <w:rsid w:val="00893BD9"/>
    <w:rsid w:val="00893C8A"/>
    <w:rsid w:val="00893D73"/>
    <w:rsid w:val="0089413E"/>
    <w:rsid w:val="00894942"/>
    <w:rsid w:val="008954AD"/>
    <w:rsid w:val="008954E8"/>
    <w:rsid w:val="00895AB3"/>
    <w:rsid w:val="00895E67"/>
    <w:rsid w:val="008963AA"/>
    <w:rsid w:val="00896B14"/>
    <w:rsid w:val="00896DFF"/>
    <w:rsid w:val="00897C2C"/>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5EA"/>
    <w:rsid w:val="00906E33"/>
    <w:rsid w:val="00907179"/>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B65"/>
    <w:rsid w:val="00962D67"/>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3F21"/>
    <w:rsid w:val="00974C5C"/>
    <w:rsid w:val="009755AC"/>
    <w:rsid w:val="009757C6"/>
    <w:rsid w:val="00976E3F"/>
    <w:rsid w:val="009778F6"/>
    <w:rsid w:val="009778F8"/>
    <w:rsid w:val="0097799C"/>
    <w:rsid w:val="0098050F"/>
    <w:rsid w:val="009808A7"/>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833"/>
    <w:rsid w:val="009A19F2"/>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F8B"/>
    <w:rsid w:val="009F4FF0"/>
    <w:rsid w:val="009F5612"/>
    <w:rsid w:val="009F57CB"/>
    <w:rsid w:val="009F5F11"/>
    <w:rsid w:val="009F6614"/>
    <w:rsid w:val="009F7D4A"/>
    <w:rsid w:val="00A002B3"/>
    <w:rsid w:val="00A0122E"/>
    <w:rsid w:val="00A01D6D"/>
    <w:rsid w:val="00A02350"/>
    <w:rsid w:val="00A0336B"/>
    <w:rsid w:val="00A03479"/>
    <w:rsid w:val="00A037A5"/>
    <w:rsid w:val="00A03CDD"/>
    <w:rsid w:val="00A059D4"/>
    <w:rsid w:val="00A05EE1"/>
    <w:rsid w:val="00A06321"/>
    <w:rsid w:val="00A06531"/>
    <w:rsid w:val="00A07A40"/>
    <w:rsid w:val="00A07C76"/>
    <w:rsid w:val="00A07ECF"/>
    <w:rsid w:val="00A10E44"/>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989"/>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541A"/>
    <w:rsid w:val="00A567F0"/>
    <w:rsid w:val="00A5702E"/>
    <w:rsid w:val="00A572E7"/>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C57"/>
    <w:rsid w:val="00A97F5D"/>
    <w:rsid w:val="00AA0477"/>
    <w:rsid w:val="00AA0DD1"/>
    <w:rsid w:val="00AA1335"/>
    <w:rsid w:val="00AA162F"/>
    <w:rsid w:val="00AA172B"/>
    <w:rsid w:val="00AA182C"/>
    <w:rsid w:val="00AA1966"/>
    <w:rsid w:val="00AA1FC6"/>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3E72"/>
    <w:rsid w:val="00B34018"/>
    <w:rsid w:val="00B34233"/>
    <w:rsid w:val="00B342E7"/>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9E0"/>
    <w:rsid w:val="00B45C93"/>
    <w:rsid w:val="00B45FF0"/>
    <w:rsid w:val="00B46248"/>
    <w:rsid w:val="00B4772E"/>
    <w:rsid w:val="00B4774D"/>
    <w:rsid w:val="00B47C4A"/>
    <w:rsid w:val="00B47CBA"/>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8C5"/>
    <w:rsid w:val="00B712ED"/>
    <w:rsid w:val="00B713EE"/>
    <w:rsid w:val="00B71924"/>
    <w:rsid w:val="00B71E79"/>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407F"/>
    <w:rsid w:val="00B94255"/>
    <w:rsid w:val="00B942ED"/>
    <w:rsid w:val="00B94EF6"/>
    <w:rsid w:val="00B96611"/>
    <w:rsid w:val="00B966FC"/>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4076"/>
    <w:rsid w:val="00BB4126"/>
    <w:rsid w:val="00BB50BC"/>
    <w:rsid w:val="00BB55DC"/>
    <w:rsid w:val="00BB56BC"/>
    <w:rsid w:val="00BB5A54"/>
    <w:rsid w:val="00BB5CFD"/>
    <w:rsid w:val="00BB648C"/>
    <w:rsid w:val="00BB6DB3"/>
    <w:rsid w:val="00BB7891"/>
    <w:rsid w:val="00BB7930"/>
    <w:rsid w:val="00BB7CC5"/>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21DE"/>
    <w:rsid w:val="00BD28C4"/>
    <w:rsid w:val="00BD313D"/>
    <w:rsid w:val="00BD3771"/>
    <w:rsid w:val="00BD392D"/>
    <w:rsid w:val="00BD4C67"/>
    <w:rsid w:val="00BD4F8B"/>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377"/>
    <w:rsid w:val="00BE746C"/>
    <w:rsid w:val="00BE7491"/>
    <w:rsid w:val="00BE76E9"/>
    <w:rsid w:val="00BE7880"/>
    <w:rsid w:val="00BE7D2F"/>
    <w:rsid w:val="00BF0355"/>
    <w:rsid w:val="00BF07EA"/>
    <w:rsid w:val="00BF0824"/>
    <w:rsid w:val="00BF128D"/>
    <w:rsid w:val="00BF16E0"/>
    <w:rsid w:val="00BF177D"/>
    <w:rsid w:val="00BF23EB"/>
    <w:rsid w:val="00BF2954"/>
    <w:rsid w:val="00BF2EA0"/>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927"/>
    <w:rsid w:val="00C03FED"/>
    <w:rsid w:val="00C040C3"/>
    <w:rsid w:val="00C0487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786"/>
    <w:rsid w:val="00C534FC"/>
    <w:rsid w:val="00C53AFC"/>
    <w:rsid w:val="00C53CA1"/>
    <w:rsid w:val="00C54042"/>
    <w:rsid w:val="00C54432"/>
    <w:rsid w:val="00C54C22"/>
    <w:rsid w:val="00C5511F"/>
    <w:rsid w:val="00C5539C"/>
    <w:rsid w:val="00C5601A"/>
    <w:rsid w:val="00C56695"/>
    <w:rsid w:val="00C56778"/>
    <w:rsid w:val="00C568D2"/>
    <w:rsid w:val="00C573BF"/>
    <w:rsid w:val="00C57B36"/>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32C"/>
    <w:rsid w:val="00C86461"/>
    <w:rsid w:val="00C869FA"/>
    <w:rsid w:val="00C86DAB"/>
    <w:rsid w:val="00C87913"/>
    <w:rsid w:val="00C87B0B"/>
    <w:rsid w:val="00C87DE1"/>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17DF7"/>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C2B"/>
    <w:rsid w:val="00D8421C"/>
    <w:rsid w:val="00D84529"/>
    <w:rsid w:val="00D84B77"/>
    <w:rsid w:val="00D85007"/>
    <w:rsid w:val="00D8501A"/>
    <w:rsid w:val="00D859D8"/>
    <w:rsid w:val="00D85B13"/>
    <w:rsid w:val="00D85B40"/>
    <w:rsid w:val="00D85BFD"/>
    <w:rsid w:val="00D8610F"/>
    <w:rsid w:val="00D86420"/>
    <w:rsid w:val="00D867EC"/>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F11"/>
    <w:rsid w:val="00DB61A2"/>
    <w:rsid w:val="00DB63BC"/>
    <w:rsid w:val="00DB6B99"/>
    <w:rsid w:val="00DB76D9"/>
    <w:rsid w:val="00DB798D"/>
    <w:rsid w:val="00DB7BCF"/>
    <w:rsid w:val="00DC0CEE"/>
    <w:rsid w:val="00DC0F07"/>
    <w:rsid w:val="00DC11D9"/>
    <w:rsid w:val="00DC211A"/>
    <w:rsid w:val="00DC3BC1"/>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B90"/>
    <w:rsid w:val="00E04D00"/>
    <w:rsid w:val="00E05303"/>
    <w:rsid w:val="00E05E5A"/>
    <w:rsid w:val="00E06866"/>
    <w:rsid w:val="00E06C32"/>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A24"/>
    <w:rsid w:val="00EF7ECC"/>
    <w:rsid w:val="00F002B3"/>
    <w:rsid w:val="00F0047C"/>
    <w:rsid w:val="00F010E7"/>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F90"/>
    <w:rsid w:val="00FC52BA"/>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8FB"/>
    <w:rsid w:val="00FD3AC4"/>
    <w:rsid w:val="00FD654E"/>
    <w:rsid w:val="00FD66D6"/>
    <w:rsid w:val="00FD6927"/>
    <w:rsid w:val="00FD69F2"/>
    <w:rsid w:val="00FD7913"/>
    <w:rsid w:val="00FD7DA4"/>
    <w:rsid w:val="00FD7F20"/>
    <w:rsid w:val="00FE01F4"/>
    <w:rsid w:val="00FE0349"/>
    <w:rsid w:val="00FE041C"/>
    <w:rsid w:val="00FE0A5B"/>
    <w:rsid w:val="00FE0C74"/>
    <w:rsid w:val="00FE0DBD"/>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FC8EE9"/>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5A409D"/>
    <w:pPr>
      <w:numPr>
        <w:numId w:val="37"/>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9</b:Tag>
    <b:SourceType>InternetSite</b:SourceType>
    <b:Guid>{C0D757B7-0222-46E9-B2B6-044D2E5F3285}</b:Guid>
    <b:Author>
      <b:Author>
        <b:NameList>
          <b:Person>
            <b:Last>Kevan</b:Last>
            <b:First>Tom</b:First>
          </b:Person>
        </b:NameList>
      </b:Author>
    </b:Author>
    <b:Title>V2V Technology: A Work in Progress</b:Title>
    <b:Year>2017</b:Year>
    <b:URL>https://www.digitalengineering247.com/article/v2v-technology-work-progress/</b:URL>
    <b:YearAccessed>2019</b:YearAccessed>
    <b:MonthAccessed>12</b:MonthAccessed>
    <b:DayAccessed>06</b:DayAccessed>
    <b:RefOrder>25</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s>
</file>

<file path=customXml/itemProps1.xml><?xml version="1.0" encoding="utf-8"?>
<ds:datastoreItem xmlns:ds="http://schemas.openxmlformats.org/officeDocument/2006/customXml" ds:itemID="{037B4E47-6233-4748-8877-FD054089C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16382</TotalTime>
  <Pages>66</Pages>
  <Words>16193</Words>
  <Characters>96999</Characters>
  <Application>Microsoft Office Word</Application>
  <DocSecurity>0</DocSecurity>
  <Lines>1979</Lines>
  <Paragraphs>694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112498</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5065</cp:revision>
  <cp:lastPrinted>2016-04-17T17:10:00Z</cp:lastPrinted>
  <dcterms:created xsi:type="dcterms:W3CDTF">2015-11-10T16:11:00Z</dcterms:created>
  <dcterms:modified xsi:type="dcterms:W3CDTF">2019-12-29T17:24:00Z</dcterms:modified>
</cp:coreProperties>
</file>