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CBF30" w14:textId="77777777" w:rsidR="00930B4F" w:rsidRPr="00CF0DA2" w:rsidRDefault="00000000">
      <w:pPr>
        <w:spacing w:after="20"/>
        <w:jc w:val="center"/>
        <w:rPr>
          <w:rFonts w:hint="eastAsia"/>
          <w:lang w:val="es-CO"/>
        </w:rPr>
      </w:pPr>
      <w:r w:rsidRPr="00CF0DA2">
        <w:rPr>
          <w:rFonts w:ascii="Calibri" w:hAnsi="Calibri"/>
          <w:color w:val="6D7B8D"/>
          <w:sz w:val="18"/>
          <w:lang w:val="es-CO"/>
        </w:rPr>
        <w:t>Universidad EAFIT · SI7016 Procesamiento del Lenguaje Natural Aplicado · 2026-2</w:t>
      </w:r>
    </w:p>
    <w:p w14:paraId="568F8295" w14:textId="77777777" w:rsidR="00930B4F" w:rsidRPr="00CF0DA2" w:rsidRDefault="00000000">
      <w:pPr>
        <w:spacing w:after="120"/>
        <w:jc w:val="center"/>
        <w:rPr>
          <w:rFonts w:hint="eastAsia"/>
          <w:lang w:val="es-CO"/>
        </w:rPr>
      </w:pPr>
      <w:r w:rsidRPr="00CF0DA2">
        <w:rPr>
          <w:rFonts w:ascii="Calibri" w:hAnsi="Calibri"/>
          <w:color w:val="6D7B8D"/>
          <w:sz w:val="18"/>
          <w:lang w:val="es-CO"/>
        </w:rPr>
        <w:t>Maestría en Ciencias de Datos y Analítica — Propuesta de proyecto final (Semana 1)</w:t>
      </w:r>
    </w:p>
    <w:p w14:paraId="5A916891" w14:textId="77777777" w:rsidR="00930B4F" w:rsidRPr="00CF0DA2" w:rsidRDefault="00000000">
      <w:pPr>
        <w:spacing w:after="40"/>
        <w:jc w:val="center"/>
        <w:rPr>
          <w:rFonts w:hint="eastAsia"/>
          <w:lang w:val="es-CO"/>
        </w:rPr>
      </w:pPr>
      <w:r w:rsidRPr="00CF0DA2">
        <w:rPr>
          <w:b/>
          <w:sz w:val="30"/>
          <w:lang w:val="es-CO"/>
        </w:rPr>
        <w:t>Relevo: agente conversacional que actúa sobre la nómina con aprobación humana y aprende de ella</w:t>
      </w:r>
    </w:p>
    <w:p w14:paraId="176565BC" w14:textId="4FD1776D" w:rsidR="00930B4F" w:rsidRPr="00CF0DA2" w:rsidRDefault="00000000">
      <w:pPr>
        <w:spacing w:after="20"/>
        <w:jc w:val="center"/>
        <w:rPr>
          <w:rFonts w:hint="eastAsia"/>
          <w:lang w:val="es-CO"/>
        </w:rPr>
      </w:pPr>
      <w:r w:rsidRPr="00CF0DA2">
        <w:rPr>
          <w:rFonts w:ascii="Calibri" w:hAnsi="Calibri"/>
          <w:color w:val="6D7B8D"/>
          <w:sz w:val="18"/>
          <w:lang w:val="es-CO"/>
        </w:rPr>
        <w:t>Equipo: Isabel Jurado Jaramillo · Alejandro Silva Zuluaga · David Botero</w:t>
      </w:r>
      <w:r w:rsidR="00CF0DA2" w:rsidRPr="00CF0DA2">
        <w:rPr>
          <w:rFonts w:ascii="Calibri" w:hAnsi="Calibri"/>
          <w:color w:val="6D7B8D"/>
          <w:sz w:val="18"/>
          <w:lang w:val="es-CO"/>
        </w:rPr>
        <w:t xml:space="preserve"> L</w:t>
      </w:r>
      <w:r w:rsidR="00CF0DA2">
        <w:rPr>
          <w:rFonts w:ascii="Calibri" w:hAnsi="Calibri"/>
          <w:color w:val="6D7B8D"/>
          <w:sz w:val="18"/>
          <w:lang w:val="es-CO"/>
        </w:rPr>
        <w:t>ondoño</w:t>
      </w:r>
    </w:p>
    <w:p w14:paraId="27FC95B8" w14:textId="77777777" w:rsidR="00930B4F" w:rsidRPr="00CF0DA2" w:rsidRDefault="00000000">
      <w:pPr>
        <w:spacing w:after="160"/>
        <w:jc w:val="center"/>
        <w:rPr>
          <w:rFonts w:hint="eastAsia"/>
          <w:lang w:val="es-CO"/>
        </w:rPr>
      </w:pPr>
      <w:r w:rsidRPr="00CF0DA2">
        <w:rPr>
          <w:rFonts w:ascii="Calibri" w:hAnsi="Calibri"/>
          <w:color w:val="6D7B8D"/>
          <w:sz w:val="18"/>
          <w:lang w:val="es-CO"/>
        </w:rPr>
        <w:t>Contexto: opción libre / atención al cliente (sujeta a validación docente)</w:t>
      </w:r>
    </w:p>
    <w:p w14:paraId="20088511" w14:textId="77777777" w:rsidR="00930B4F" w:rsidRPr="00CF0DA2" w:rsidRDefault="00000000">
      <w:pPr>
        <w:spacing w:before="160" w:after="40"/>
        <w:rPr>
          <w:rFonts w:hint="eastAsia"/>
          <w:lang w:val="es-CO"/>
        </w:rPr>
      </w:pPr>
      <w:r w:rsidRPr="00CF0DA2">
        <w:rPr>
          <w:rFonts w:ascii="Calibri" w:hAnsi="Calibri"/>
          <w:b/>
          <w:color w:val="14532D"/>
          <w:sz w:val="19"/>
          <w:lang w:val="es-CO"/>
        </w:rPr>
        <w:t>CASO DE USO, JUSTIFICACIÓN Y PÚBLICO OBJETIVO</w:t>
      </w:r>
    </w:p>
    <w:p w14:paraId="01E5B31F" w14:textId="1568B8BB" w:rsidR="00930B4F" w:rsidRPr="00CF0DA2" w:rsidRDefault="00000000">
      <w:pPr>
        <w:jc w:val="both"/>
        <w:rPr>
          <w:rFonts w:hint="eastAsia"/>
          <w:lang w:val="es-CO"/>
        </w:rPr>
      </w:pPr>
      <w:r w:rsidRPr="00CF0DA2">
        <w:rPr>
          <w:lang w:val="es-CO"/>
        </w:rPr>
        <w:t xml:space="preserve">Los asistentes conversacionales responden </w:t>
      </w:r>
      <w:r w:rsidR="00CF0DA2" w:rsidRPr="00CF0DA2">
        <w:rPr>
          <w:lang w:val="es-CO"/>
        </w:rPr>
        <w:t>bien,</w:t>
      </w:r>
      <w:r w:rsidRPr="00CF0DA2">
        <w:rPr>
          <w:lang w:val="es-CO"/>
        </w:rPr>
        <w:t xml:space="preserve"> pero </w:t>
      </w:r>
      <w:r w:rsidRPr="00CF0DA2">
        <w:rPr>
          <w:b/>
          <w:lang w:val="es-CO"/>
        </w:rPr>
        <w:t>actúan</w:t>
      </w:r>
      <w:r w:rsidRPr="00CF0DA2">
        <w:rPr>
          <w:lang w:val="es-CO"/>
        </w:rPr>
        <w:t xml:space="preserve"> mal: cuando la tarea es modificar un sistema real (programar un turno, registrar una ausencia), delegar la escritura al LLM sin control es inaceptable, y hacerlo a mano anula al agente. </w:t>
      </w:r>
      <w:r w:rsidRPr="00CF0DA2">
        <w:rPr>
          <w:b/>
          <w:lang w:val="es-CO"/>
        </w:rPr>
        <w:t>Relevo</w:t>
      </w:r>
      <w:r w:rsidRPr="00CF0DA2">
        <w:rPr>
          <w:lang w:val="es-CO"/>
        </w:rPr>
        <w:t xml:space="preserve"> es un agente de gestión de turnos y ausencias para equipos colombianos con horarios rotativos (clínicas, restaurantes, vigilancia), con un principio de diseño: </w:t>
      </w:r>
      <w:r w:rsidRPr="00CF0DA2">
        <w:rPr>
          <w:b/>
          <w:lang w:val="es-CO"/>
        </w:rPr>
        <w:t>consultar es autónomo; escribir exige la aprobación de una persona</w:t>
      </w:r>
      <w:r w:rsidRPr="00CF0DA2">
        <w:rPr>
          <w:lang w:val="es-CO"/>
        </w:rPr>
        <w:t>. El agente entiende español coloquial («ponle el de la mañana a Ana toda la otra semana»), consulta la norma laboral colombiana, propone el cambio en una tarjeta estructurada y solo escribe cuando el usuario aprueba. Público objetivo: coordinadores de turnos de pymes, no técnicos.</w:t>
      </w:r>
    </w:p>
    <w:p w14:paraId="64156CD9" w14:textId="77777777" w:rsidR="00930B4F" w:rsidRPr="00CF0DA2" w:rsidRDefault="00000000">
      <w:pPr>
        <w:spacing w:before="160" w:after="40"/>
        <w:rPr>
          <w:rFonts w:hint="eastAsia"/>
          <w:lang w:val="es-CO"/>
        </w:rPr>
      </w:pPr>
      <w:r w:rsidRPr="00CF0DA2">
        <w:rPr>
          <w:rFonts w:ascii="Calibri" w:hAnsi="Calibri"/>
          <w:b/>
          <w:color w:val="14532D"/>
          <w:sz w:val="19"/>
          <w:lang w:val="es-CO"/>
        </w:rPr>
        <w:t>ARQUITECTURA Y TÉCNICAS DEL CURSO</w:t>
      </w:r>
    </w:p>
    <w:p w14:paraId="24FDB0B4" w14:textId="77777777" w:rsidR="00930B4F" w:rsidRPr="00CF0DA2" w:rsidRDefault="00000000">
      <w:pPr>
        <w:jc w:val="both"/>
        <w:rPr>
          <w:rFonts w:hint="eastAsia"/>
          <w:lang w:val="es-CO"/>
        </w:rPr>
      </w:pPr>
      <w:r w:rsidRPr="00CF0DA2">
        <w:rPr>
          <w:lang w:val="es-CO"/>
        </w:rPr>
        <w:t xml:space="preserve">Chat web (Next.js + </w:t>
      </w:r>
      <w:proofErr w:type="spellStart"/>
      <w:r w:rsidRPr="00CF0DA2">
        <w:rPr>
          <w:lang w:val="es-CO"/>
        </w:rPr>
        <w:t>Vercel</w:t>
      </w:r>
      <w:proofErr w:type="spellEnd"/>
      <w:r w:rsidRPr="00CF0DA2">
        <w:rPr>
          <w:lang w:val="es-CO"/>
        </w:rPr>
        <w:t xml:space="preserve"> AI SDK) sobre un orquestador con </w:t>
      </w:r>
      <w:r w:rsidRPr="00CF0DA2">
        <w:rPr>
          <w:b/>
          <w:lang w:val="es-CO"/>
        </w:rPr>
        <w:t>dos agentes</w:t>
      </w:r>
      <w:r w:rsidRPr="00CF0DA2">
        <w:rPr>
          <w:lang w:val="es-CO"/>
        </w:rPr>
        <w:t>: el asistente (</w:t>
      </w:r>
      <w:proofErr w:type="spellStart"/>
      <w:r w:rsidRPr="00CF0DA2">
        <w:rPr>
          <w:lang w:val="es-CO"/>
        </w:rPr>
        <w:t>Grok</w:t>
      </w:r>
      <w:proofErr w:type="spellEnd"/>
      <w:r w:rsidRPr="00CF0DA2">
        <w:rPr>
          <w:lang w:val="es-CO"/>
        </w:rPr>
        <w:t xml:space="preserve"> 4.6 de </w:t>
      </w:r>
      <w:proofErr w:type="spellStart"/>
      <w:r w:rsidRPr="00CF0DA2">
        <w:rPr>
          <w:lang w:val="es-CO"/>
        </w:rPr>
        <w:t>xAI</w:t>
      </w:r>
      <w:proofErr w:type="spellEnd"/>
      <w:r w:rsidRPr="00CF0DA2">
        <w:rPr>
          <w:lang w:val="es-CO"/>
        </w:rPr>
        <w:t xml:space="preserve"> como LLM de frontera) y un auditor que verifica cada propuesta de escritura, comunicados vía </w:t>
      </w:r>
      <w:r w:rsidRPr="00CF0DA2">
        <w:rPr>
          <w:b/>
          <w:lang w:val="es-CO"/>
        </w:rPr>
        <w:t>A2A</w:t>
      </w:r>
      <w:r w:rsidRPr="00CF0DA2">
        <w:rPr>
          <w:lang w:val="es-CO"/>
        </w:rPr>
        <w:t xml:space="preserve">. Las herramientas —lecturas y escrituras sobre PostgreSQL (datos estructurados) y recuperación sobre el corpus normativo (no estructurados)— se exponen como </w:t>
      </w:r>
      <w:r w:rsidRPr="00CF0DA2">
        <w:rPr>
          <w:b/>
          <w:lang w:val="es-CO"/>
        </w:rPr>
        <w:t>servidor MCP</w:t>
      </w:r>
      <w:r w:rsidRPr="00CF0DA2">
        <w:rPr>
          <w:lang w:val="es-CO"/>
        </w:rPr>
        <w:t xml:space="preserve">. </w:t>
      </w:r>
      <w:r w:rsidRPr="00CF0DA2">
        <w:rPr>
          <w:b/>
          <w:lang w:val="es-CO"/>
        </w:rPr>
        <w:t xml:space="preserve">RAG </w:t>
      </w:r>
      <w:proofErr w:type="spellStart"/>
      <w:r w:rsidRPr="00CF0DA2">
        <w:rPr>
          <w:b/>
          <w:lang w:val="es-CO"/>
        </w:rPr>
        <w:t>agéntico</w:t>
      </w:r>
      <w:proofErr w:type="spellEnd"/>
      <w:r w:rsidRPr="00CF0DA2">
        <w:rPr>
          <w:lang w:val="es-CO"/>
        </w:rPr>
        <w:t>: el asistente decide cuándo recuperar, con búsqueda híbrida (</w:t>
      </w:r>
      <w:proofErr w:type="spellStart"/>
      <w:r w:rsidRPr="00CF0DA2">
        <w:rPr>
          <w:lang w:val="es-CO"/>
        </w:rPr>
        <w:t>pgvector</w:t>
      </w:r>
      <w:proofErr w:type="spellEnd"/>
      <w:r w:rsidRPr="00CF0DA2">
        <w:rPr>
          <w:lang w:val="es-CO"/>
        </w:rPr>
        <w:t xml:space="preserve"> + léxica), </w:t>
      </w:r>
      <w:proofErr w:type="spellStart"/>
      <w:r w:rsidRPr="00CF0DA2">
        <w:rPr>
          <w:lang w:val="es-CO"/>
        </w:rPr>
        <w:t>re-ranking</w:t>
      </w:r>
      <w:proofErr w:type="spellEnd"/>
      <w:r w:rsidRPr="00CF0DA2">
        <w:rPr>
          <w:lang w:val="es-CO"/>
        </w:rPr>
        <w:t xml:space="preserve"> y citación de fuentes en la interfaz. Memoria de contexto por conversación y perfil de usuario (rol y equipo).</w:t>
      </w:r>
    </w:p>
    <w:p w14:paraId="3370BB23" w14:textId="77777777" w:rsidR="00930B4F" w:rsidRPr="00CF0DA2" w:rsidRDefault="00000000">
      <w:pPr>
        <w:spacing w:before="160" w:after="40"/>
        <w:rPr>
          <w:rFonts w:hint="eastAsia"/>
          <w:lang w:val="es-CO"/>
        </w:rPr>
      </w:pPr>
      <w:r w:rsidRPr="00CF0DA2">
        <w:rPr>
          <w:rFonts w:ascii="Calibri" w:hAnsi="Calibri"/>
          <w:b/>
          <w:color w:val="14532D"/>
          <w:sz w:val="19"/>
          <w:lang w:val="es-CO"/>
        </w:rPr>
        <w:t>FUENTES DE DATOS Y FINE-TUNING</w:t>
      </w:r>
    </w:p>
    <w:p w14:paraId="06C80E14" w14:textId="77777777" w:rsidR="00930B4F" w:rsidRPr="00CF0DA2" w:rsidRDefault="00000000">
      <w:pPr>
        <w:pStyle w:val="Listaconvietas"/>
        <w:spacing w:after="40"/>
        <w:rPr>
          <w:rFonts w:hint="eastAsia"/>
          <w:lang w:val="es-CO"/>
        </w:rPr>
      </w:pPr>
      <w:r w:rsidRPr="00CF0DA2">
        <w:rPr>
          <w:b/>
          <w:sz w:val="20"/>
          <w:lang w:val="es-CO"/>
        </w:rPr>
        <w:t xml:space="preserve">Corpus RAG (público, Colombia): </w:t>
      </w:r>
      <w:r w:rsidRPr="00CF0DA2">
        <w:rPr>
          <w:sz w:val="20"/>
          <w:lang w:val="es-CO"/>
        </w:rPr>
        <w:t>Código Sustantivo del Trabajo colombiano y cartillas del Ministerio de Trabajo de Colombia (jornadas, recargos, descansos, trabajo nocturno y dominical).</w:t>
      </w:r>
    </w:p>
    <w:p w14:paraId="43D0B902" w14:textId="77777777" w:rsidR="00930B4F" w:rsidRPr="00CF0DA2" w:rsidRDefault="00000000">
      <w:pPr>
        <w:pStyle w:val="Listaconvietas"/>
        <w:spacing w:after="40"/>
        <w:rPr>
          <w:rFonts w:hint="eastAsia"/>
          <w:lang w:val="es-CO"/>
        </w:rPr>
      </w:pPr>
      <w:r w:rsidRPr="00CF0DA2">
        <w:rPr>
          <w:b/>
          <w:sz w:val="20"/>
          <w:lang w:val="es-CO"/>
        </w:rPr>
        <w:t xml:space="preserve">Datos estructurados: </w:t>
      </w:r>
      <w:r w:rsidRPr="00CF0DA2">
        <w:rPr>
          <w:sz w:val="20"/>
          <w:lang w:val="es-CO"/>
        </w:rPr>
        <w:t xml:space="preserve">base de turnos propia poblada con un </w:t>
      </w:r>
      <w:proofErr w:type="spellStart"/>
      <w:r w:rsidRPr="00CF0DA2">
        <w:rPr>
          <w:sz w:val="20"/>
          <w:lang w:val="es-CO"/>
        </w:rPr>
        <w:t>dataset</w:t>
      </w:r>
      <w:proofErr w:type="spellEnd"/>
      <w:r w:rsidRPr="00CF0DA2">
        <w:rPr>
          <w:sz w:val="20"/>
          <w:lang w:val="es-CO"/>
        </w:rPr>
        <w:t xml:space="preserve"> sintético construido por el equipo (empleados, turnos y ausencias ficticios con la estructura de una nómina colombiana real).</w:t>
      </w:r>
    </w:p>
    <w:p w14:paraId="39564DDB" w14:textId="77777777" w:rsidR="00930B4F" w:rsidRDefault="00000000">
      <w:pPr>
        <w:pStyle w:val="Listaconvietas"/>
        <w:spacing w:after="40"/>
        <w:rPr>
          <w:rFonts w:hint="eastAsia"/>
        </w:rPr>
      </w:pPr>
      <w:r w:rsidRPr="00CF0DA2">
        <w:rPr>
          <w:b/>
          <w:sz w:val="20"/>
          <w:lang w:val="es-CO"/>
        </w:rPr>
        <w:t>Fine-</w:t>
      </w:r>
      <w:proofErr w:type="spellStart"/>
      <w:r w:rsidRPr="00CF0DA2">
        <w:rPr>
          <w:b/>
          <w:sz w:val="20"/>
          <w:lang w:val="es-CO"/>
        </w:rPr>
        <w:t>tuning</w:t>
      </w:r>
      <w:proofErr w:type="spellEnd"/>
      <w:r w:rsidRPr="00CF0DA2">
        <w:rPr>
          <w:b/>
          <w:sz w:val="20"/>
          <w:lang w:val="es-CO"/>
        </w:rPr>
        <w:t xml:space="preserve">: </w:t>
      </w:r>
      <w:proofErr w:type="spellStart"/>
      <w:r w:rsidRPr="00CF0DA2">
        <w:rPr>
          <w:sz w:val="20"/>
          <w:lang w:val="es-CO"/>
        </w:rPr>
        <w:t>LoRA</w:t>
      </w:r>
      <w:proofErr w:type="spellEnd"/>
      <w:r w:rsidRPr="00CF0DA2">
        <w:rPr>
          <w:sz w:val="20"/>
          <w:lang w:val="es-CO"/>
        </w:rPr>
        <w:t xml:space="preserve"> sobre Qwen3.5 (open-</w:t>
      </w:r>
      <w:proofErr w:type="spellStart"/>
      <w:r w:rsidRPr="00CF0DA2">
        <w:rPr>
          <w:sz w:val="20"/>
          <w:lang w:val="es-CO"/>
        </w:rPr>
        <w:t>weight</w:t>
      </w:r>
      <w:proofErr w:type="spellEnd"/>
      <w:r w:rsidRPr="00CF0DA2">
        <w:rPr>
          <w:sz w:val="20"/>
          <w:lang w:val="es-CO"/>
        </w:rPr>
        <w:t xml:space="preserve">, </w:t>
      </w:r>
      <w:proofErr w:type="spellStart"/>
      <w:r w:rsidRPr="00CF0DA2">
        <w:rPr>
          <w:sz w:val="20"/>
          <w:lang w:val="es-CO"/>
        </w:rPr>
        <w:t>Hugging</w:t>
      </w:r>
      <w:proofErr w:type="spellEnd"/>
      <w:r w:rsidRPr="00CF0DA2">
        <w:rPr>
          <w:sz w:val="20"/>
          <w:lang w:val="es-CO"/>
        </w:rPr>
        <w:t xml:space="preserve"> </w:t>
      </w:r>
      <w:proofErr w:type="spellStart"/>
      <w:r w:rsidRPr="00CF0DA2">
        <w:rPr>
          <w:sz w:val="20"/>
          <w:lang w:val="es-CO"/>
        </w:rPr>
        <w:t>Face</w:t>
      </w:r>
      <w:proofErr w:type="spellEnd"/>
      <w:r w:rsidRPr="00CF0DA2">
        <w:rPr>
          <w:sz w:val="20"/>
          <w:lang w:val="es-CO"/>
        </w:rPr>
        <w:t xml:space="preserve">) para extracción estructurada de órdenes en español coloquial colombiano → JSON (empleado, fechas, turno, justificación). </w:t>
      </w:r>
      <w:proofErr w:type="spellStart"/>
      <w:r w:rsidRPr="00CF0DA2">
        <w:rPr>
          <w:sz w:val="20"/>
          <w:lang w:val="es-CO"/>
        </w:rPr>
        <w:t>Dataset</w:t>
      </w:r>
      <w:proofErr w:type="spellEnd"/>
      <w:r w:rsidRPr="00CF0DA2">
        <w:rPr>
          <w:sz w:val="20"/>
          <w:lang w:val="es-CO"/>
        </w:rPr>
        <w:t xml:space="preserve"> de entrenamiento: MASSIVE es-ES como base, más un </w:t>
      </w:r>
      <w:proofErr w:type="spellStart"/>
      <w:r w:rsidRPr="00CF0DA2">
        <w:rPr>
          <w:sz w:val="20"/>
          <w:lang w:val="es-CO"/>
        </w:rPr>
        <w:t>dataset</w:t>
      </w:r>
      <w:proofErr w:type="spellEnd"/>
      <w:r w:rsidRPr="00CF0DA2">
        <w:rPr>
          <w:sz w:val="20"/>
          <w:lang w:val="es-CO"/>
        </w:rPr>
        <w:t xml:space="preserve"> sintético propio de órdenes de turnos con modismos y fechas relativas del español de Colombia («la otra semana», «el puente»), validado manualmente. </w:t>
      </w:r>
      <w:r>
        <w:rPr>
          <w:sz w:val="20"/>
        </w:rPr>
        <w:t>Embeddings open-source (bge-m3).</w:t>
      </w:r>
    </w:p>
    <w:p w14:paraId="3EF59304" w14:textId="77777777" w:rsidR="00930B4F" w:rsidRPr="00CF0DA2" w:rsidRDefault="00000000">
      <w:pPr>
        <w:pStyle w:val="Listaconvietas"/>
        <w:spacing w:after="40"/>
        <w:rPr>
          <w:rFonts w:hint="eastAsia"/>
          <w:lang w:val="es-CO"/>
        </w:rPr>
      </w:pPr>
      <w:r w:rsidRPr="00CF0DA2">
        <w:rPr>
          <w:b/>
          <w:sz w:val="20"/>
          <w:lang w:val="es-CO"/>
        </w:rPr>
        <w:t xml:space="preserve">Evaluación: </w:t>
      </w:r>
      <w:r w:rsidRPr="00CF0DA2">
        <w:rPr>
          <w:sz w:val="20"/>
          <w:lang w:val="es-CO"/>
        </w:rPr>
        <w:t xml:space="preserve">suite de escenarios con jueces automáticos: exactitud de extracción del modelo afinado vs. </w:t>
      </w:r>
      <w:proofErr w:type="spellStart"/>
      <w:r w:rsidRPr="00CF0DA2">
        <w:rPr>
          <w:sz w:val="20"/>
          <w:lang w:val="es-CO"/>
        </w:rPr>
        <w:t>Grok</w:t>
      </w:r>
      <w:proofErr w:type="spellEnd"/>
      <w:r w:rsidRPr="00CF0DA2">
        <w:rPr>
          <w:sz w:val="20"/>
          <w:lang w:val="es-CO"/>
        </w:rPr>
        <w:t xml:space="preserve"> 4.6, fidelidad de citas y tasa de aprobación humana.</w:t>
      </w:r>
    </w:p>
    <w:p w14:paraId="6E15CCBA" w14:textId="77777777" w:rsidR="00930B4F" w:rsidRPr="00CF0DA2" w:rsidRDefault="00000000">
      <w:pPr>
        <w:spacing w:before="160" w:after="40"/>
        <w:rPr>
          <w:rFonts w:hint="eastAsia"/>
          <w:lang w:val="es-CO"/>
        </w:rPr>
      </w:pPr>
      <w:r w:rsidRPr="00CF0DA2">
        <w:rPr>
          <w:rFonts w:ascii="Calibri" w:hAnsi="Calibri"/>
          <w:b/>
          <w:color w:val="14532D"/>
          <w:sz w:val="19"/>
          <w:lang w:val="es-CO"/>
        </w:rPr>
        <w:t>COMPONENTE DE INNOVACIÓN: LA APROBACIÓN HUMANA COMO DATO DE ENTRENAMIENTO</w:t>
      </w:r>
    </w:p>
    <w:p w14:paraId="555BF853" w14:textId="77777777" w:rsidR="00930B4F" w:rsidRPr="00CF0DA2" w:rsidRDefault="00000000">
      <w:pPr>
        <w:jc w:val="both"/>
        <w:rPr>
          <w:rFonts w:hint="eastAsia"/>
          <w:lang w:val="es-CO"/>
        </w:rPr>
      </w:pPr>
      <w:r w:rsidRPr="00CF0DA2">
        <w:rPr>
          <w:lang w:val="es-CO"/>
        </w:rPr>
        <w:t xml:space="preserve">En un agente con humano-en-el-lazo, cada tarjeta aprobada, rechazada o corregida es una </w:t>
      </w:r>
      <w:r w:rsidRPr="00CF0DA2">
        <w:rPr>
          <w:b/>
          <w:lang w:val="es-CO"/>
        </w:rPr>
        <w:t>señal de preferencia</w:t>
      </w:r>
      <w:r w:rsidRPr="00CF0DA2">
        <w:rPr>
          <w:lang w:val="es-CO"/>
        </w:rPr>
        <w:t xml:space="preserve"> que hoy se descarta. Relevo la captura y ejecuta </w:t>
      </w:r>
      <w:r w:rsidRPr="00CF0DA2">
        <w:rPr>
          <w:b/>
          <w:lang w:val="es-CO"/>
        </w:rPr>
        <w:t>un ciclo demostrativo de aprendizaje continuo</w:t>
      </w:r>
      <w:r w:rsidRPr="00CF0DA2">
        <w:rPr>
          <w:lang w:val="es-CO"/>
        </w:rPr>
        <w:t>: los pares (propuesta, decisión humana) recogidos durante las pruebas alimentan un ajuste DPO/</w:t>
      </w:r>
      <w:proofErr w:type="spellStart"/>
      <w:r w:rsidRPr="00CF0DA2">
        <w:rPr>
          <w:lang w:val="es-CO"/>
        </w:rPr>
        <w:t>LoRA</w:t>
      </w:r>
      <w:proofErr w:type="spellEnd"/>
      <w:r w:rsidRPr="00CF0DA2">
        <w:rPr>
          <w:lang w:val="es-CO"/>
        </w:rPr>
        <w:t xml:space="preserve"> incremental del modelo de extracción, sin reentrenar desde cero, midiendo el antes y el después. Todo instrumentado con </w:t>
      </w:r>
      <w:proofErr w:type="spellStart"/>
      <w:r w:rsidRPr="00CF0DA2">
        <w:rPr>
          <w:lang w:val="es-CO"/>
        </w:rPr>
        <w:t>OpenTelemetry</w:t>
      </w:r>
      <w:proofErr w:type="spellEnd"/>
      <w:r w:rsidRPr="00CF0DA2">
        <w:rPr>
          <w:lang w:val="es-CO"/>
        </w:rPr>
        <w:t xml:space="preserve"> + </w:t>
      </w:r>
      <w:proofErr w:type="spellStart"/>
      <w:r w:rsidRPr="00CF0DA2">
        <w:rPr>
          <w:lang w:val="es-CO"/>
        </w:rPr>
        <w:t>Arize</w:t>
      </w:r>
      <w:proofErr w:type="spellEnd"/>
      <w:r w:rsidRPr="00CF0DA2">
        <w:rPr>
          <w:lang w:val="es-CO"/>
        </w:rPr>
        <w:t xml:space="preserve"> Phoenix (trazas, regresiones entre versiones, </w:t>
      </w:r>
      <w:proofErr w:type="spellStart"/>
      <w:r w:rsidRPr="00CF0DA2">
        <w:rPr>
          <w:lang w:val="es-CO"/>
        </w:rPr>
        <w:t>guardrails</w:t>
      </w:r>
      <w:proofErr w:type="spellEnd"/>
      <w:r w:rsidRPr="00CF0DA2">
        <w:rPr>
          <w:lang w:val="es-CO"/>
        </w:rPr>
        <w:t xml:space="preserve"> de </w:t>
      </w:r>
      <w:proofErr w:type="spellStart"/>
      <w:r w:rsidRPr="00CF0DA2">
        <w:rPr>
          <w:lang w:val="es-CO"/>
        </w:rPr>
        <w:t>runtime</w:t>
      </w:r>
      <w:proofErr w:type="spellEnd"/>
      <w:r w:rsidRPr="00CF0DA2">
        <w:rPr>
          <w:lang w:val="es-CO"/>
        </w:rPr>
        <w:t>). Pregunta prospectiva (1–5 años): ¿puede un modelo pequeño afinado con las correcciones de sus propios usuarios superar al LLM de frontera en su tarea de dominio, con menor costo y sin que los datos salgan de la organización?</w:t>
      </w:r>
    </w:p>
    <w:p w14:paraId="445272A0" w14:textId="77777777" w:rsidR="00930B4F" w:rsidRPr="00CF0DA2" w:rsidRDefault="00000000">
      <w:pPr>
        <w:spacing w:before="160" w:after="40"/>
        <w:rPr>
          <w:rFonts w:hint="eastAsia"/>
          <w:lang w:val="es-CO"/>
        </w:rPr>
      </w:pPr>
      <w:r w:rsidRPr="00CF0DA2">
        <w:rPr>
          <w:rFonts w:ascii="Calibri" w:hAnsi="Calibri"/>
          <w:b/>
          <w:color w:val="14532D"/>
          <w:sz w:val="19"/>
          <w:lang w:val="es-CO"/>
        </w:rPr>
        <w:t>CRONOGRAMA (5 SEMANAS DEL CURSO)</w:t>
      </w:r>
    </w:p>
    <w:p w14:paraId="2A04423D" w14:textId="77777777" w:rsidR="00930B4F" w:rsidRPr="00CF0DA2" w:rsidRDefault="00000000">
      <w:pPr>
        <w:spacing w:after="60"/>
        <w:jc w:val="both"/>
        <w:rPr>
          <w:rFonts w:hint="eastAsia"/>
          <w:lang w:val="es-CO"/>
        </w:rPr>
      </w:pPr>
      <w:r w:rsidRPr="00CF0DA2">
        <w:rPr>
          <w:b/>
          <w:lang w:val="es-CO"/>
        </w:rPr>
        <w:lastRenderedPageBreak/>
        <w:t>S1</w:t>
      </w:r>
      <w:r w:rsidRPr="00CF0DA2">
        <w:rPr>
          <w:lang w:val="es-CO"/>
        </w:rPr>
        <w:t xml:space="preserve"> propuesta · </w:t>
      </w:r>
      <w:r w:rsidRPr="00CF0DA2">
        <w:rPr>
          <w:b/>
          <w:lang w:val="es-CO"/>
        </w:rPr>
        <w:t>S2</w:t>
      </w:r>
      <w:r w:rsidRPr="00CF0DA2">
        <w:rPr>
          <w:lang w:val="es-CO"/>
        </w:rPr>
        <w:t xml:space="preserve"> arquitectura, corpus indexado y esquema de turnos · </w:t>
      </w:r>
      <w:r w:rsidRPr="00CF0DA2">
        <w:rPr>
          <w:b/>
          <w:lang w:val="es-CO"/>
        </w:rPr>
        <w:t>S3</w:t>
      </w:r>
      <w:r w:rsidRPr="00CF0DA2">
        <w:rPr>
          <w:lang w:val="es-CO"/>
        </w:rPr>
        <w:t xml:space="preserve"> prototipo inicial: chat + RAG con citas + primera escritura con aprobación; fine-tune </w:t>
      </w:r>
      <w:proofErr w:type="spellStart"/>
      <w:r w:rsidRPr="00CF0DA2">
        <w:rPr>
          <w:lang w:val="es-CO"/>
        </w:rPr>
        <w:t>LoRA</w:t>
      </w:r>
      <w:proofErr w:type="spellEnd"/>
      <w:r w:rsidRPr="00CF0DA2">
        <w:rPr>
          <w:lang w:val="es-CO"/>
        </w:rPr>
        <w:t xml:space="preserve"> v1 · </w:t>
      </w:r>
      <w:r w:rsidRPr="00CF0DA2">
        <w:rPr>
          <w:b/>
          <w:lang w:val="es-CO"/>
        </w:rPr>
        <w:t>S4</w:t>
      </w:r>
      <w:r w:rsidRPr="00CF0DA2">
        <w:rPr>
          <w:lang w:val="es-CO"/>
        </w:rPr>
        <w:t xml:space="preserve"> prototipo final: auditor A2A, servidor MCP, ciclo DPO demostrativo · </w:t>
      </w:r>
      <w:r w:rsidRPr="00CF0DA2">
        <w:rPr>
          <w:b/>
          <w:lang w:val="es-CO"/>
        </w:rPr>
        <w:t>S5</w:t>
      </w:r>
      <w:r w:rsidRPr="00CF0DA2">
        <w:rPr>
          <w:lang w:val="es-CO"/>
        </w:rPr>
        <w:t xml:space="preserve"> evaluación con usuarios, informe y demo.</w:t>
      </w:r>
    </w:p>
    <w:p w14:paraId="006DD709" w14:textId="77777777" w:rsidR="00930B4F" w:rsidRDefault="00000000">
      <w:pPr>
        <w:spacing w:before="120"/>
        <w:rPr>
          <w:rFonts w:hint="eastAsia"/>
        </w:rPr>
      </w:pPr>
      <w:r w:rsidRPr="00CF0DA2">
        <w:rPr>
          <w:rFonts w:ascii="Calibri" w:hAnsi="Calibri"/>
          <w:color w:val="6D7B8D"/>
          <w:sz w:val="17"/>
          <w:lang w:val="es-CO"/>
        </w:rPr>
        <w:t xml:space="preserve">Tecnologías: Next.js + </w:t>
      </w:r>
      <w:proofErr w:type="spellStart"/>
      <w:r w:rsidRPr="00CF0DA2">
        <w:rPr>
          <w:rFonts w:ascii="Calibri" w:hAnsi="Calibri"/>
          <w:color w:val="6D7B8D"/>
          <w:sz w:val="17"/>
          <w:lang w:val="es-CO"/>
        </w:rPr>
        <w:t>Vercel</w:t>
      </w:r>
      <w:proofErr w:type="spellEnd"/>
      <w:r w:rsidRPr="00CF0DA2">
        <w:rPr>
          <w:rFonts w:ascii="Calibri" w:hAnsi="Calibri"/>
          <w:color w:val="6D7B8D"/>
          <w:sz w:val="17"/>
          <w:lang w:val="es-CO"/>
        </w:rPr>
        <w:t xml:space="preserve"> AI SDK · </w:t>
      </w:r>
      <w:proofErr w:type="spellStart"/>
      <w:r w:rsidRPr="00CF0DA2">
        <w:rPr>
          <w:rFonts w:ascii="Calibri" w:hAnsi="Calibri"/>
          <w:color w:val="6D7B8D"/>
          <w:sz w:val="17"/>
          <w:lang w:val="es-CO"/>
        </w:rPr>
        <w:t>Grok</w:t>
      </w:r>
      <w:proofErr w:type="spellEnd"/>
      <w:r w:rsidRPr="00CF0DA2">
        <w:rPr>
          <w:rFonts w:ascii="Calibri" w:hAnsi="Calibri"/>
          <w:color w:val="6D7B8D"/>
          <w:sz w:val="17"/>
          <w:lang w:val="es-CO"/>
        </w:rPr>
        <w:t xml:space="preserve"> 4.6 (</w:t>
      </w:r>
      <w:proofErr w:type="spellStart"/>
      <w:r w:rsidRPr="00CF0DA2">
        <w:rPr>
          <w:rFonts w:ascii="Calibri" w:hAnsi="Calibri"/>
          <w:color w:val="6D7B8D"/>
          <w:sz w:val="17"/>
          <w:lang w:val="es-CO"/>
        </w:rPr>
        <w:t>xAI</w:t>
      </w:r>
      <w:proofErr w:type="spellEnd"/>
      <w:r w:rsidRPr="00CF0DA2">
        <w:rPr>
          <w:rFonts w:ascii="Calibri" w:hAnsi="Calibri"/>
          <w:color w:val="6D7B8D"/>
          <w:sz w:val="17"/>
          <w:lang w:val="es-CO"/>
        </w:rPr>
        <w:t xml:space="preserve">) · Qwen3.5 + </w:t>
      </w:r>
      <w:proofErr w:type="spellStart"/>
      <w:r w:rsidRPr="00CF0DA2">
        <w:rPr>
          <w:rFonts w:ascii="Calibri" w:hAnsi="Calibri"/>
          <w:color w:val="6D7B8D"/>
          <w:sz w:val="17"/>
          <w:lang w:val="es-CO"/>
        </w:rPr>
        <w:t>LoRA</w:t>
      </w:r>
      <w:proofErr w:type="spellEnd"/>
      <w:r w:rsidRPr="00CF0DA2">
        <w:rPr>
          <w:rFonts w:ascii="Calibri" w:hAnsi="Calibri"/>
          <w:color w:val="6D7B8D"/>
          <w:sz w:val="17"/>
          <w:lang w:val="es-CO"/>
        </w:rPr>
        <w:t>/DPO (</w:t>
      </w:r>
      <w:proofErr w:type="spellStart"/>
      <w:r w:rsidRPr="00CF0DA2">
        <w:rPr>
          <w:rFonts w:ascii="Calibri" w:hAnsi="Calibri"/>
          <w:color w:val="6D7B8D"/>
          <w:sz w:val="17"/>
          <w:lang w:val="es-CO"/>
        </w:rPr>
        <w:t>Hugging</w:t>
      </w:r>
      <w:proofErr w:type="spellEnd"/>
      <w:r w:rsidRPr="00CF0DA2">
        <w:rPr>
          <w:rFonts w:ascii="Calibri" w:hAnsi="Calibri"/>
          <w:color w:val="6D7B8D"/>
          <w:sz w:val="17"/>
          <w:lang w:val="es-CO"/>
        </w:rPr>
        <w:t xml:space="preserve"> </w:t>
      </w:r>
      <w:proofErr w:type="spellStart"/>
      <w:r w:rsidRPr="00CF0DA2">
        <w:rPr>
          <w:rFonts w:ascii="Calibri" w:hAnsi="Calibri"/>
          <w:color w:val="6D7B8D"/>
          <w:sz w:val="17"/>
          <w:lang w:val="es-CO"/>
        </w:rPr>
        <w:t>Face</w:t>
      </w:r>
      <w:proofErr w:type="spellEnd"/>
      <w:r w:rsidRPr="00CF0DA2">
        <w:rPr>
          <w:rFonts w:ascii="Calibri" w:hAnsi="Calibri"/>
          <w:color w:val="6D7B8D"/>
          <w:sz w:val="17"/>
          <w:lang w:val="es-CO"/>
        </w:rPr>
        <w:t xml:space="preserve">) · bge-m3 · PostgreSQL + </w:t>
      </w:r>
      <w:proofErr w:type="spellStart"/>
      <w:r w:rsidRPr="00CF0DA2">
        <w:rPr>
          <w:rFonts w:ascii="Calibri" w:hAnsi="Calibri"/>
          <w:color w:val="6D7B8D"/>
          <w:sz w:val="17"/>
          <w:lang w:val="es-CO"/>
        </w:rPr>
        <w:t>pgvector</w:t>
      </w:r>
      <w:proofErr w:type="spellEnd"/>
      <w:r w:rsidRPr="00CF0DA2">
        <w:rPr>
          <w:rFonts w:ascii="Calibri" w:hAnsi="Calibri"/>
          <w:color w:val="6D7B8D"/>
          <w:sz w:val="17"/>
          <w:lang w:val="es-CO"/>
        </w:rPr>
        <w:t xml:space="preserve"> · MCP y A2A · </w:t>
      </w:r>
      <w:proofErr w:type="spellStart"/>
      <w:r w:rsidRPr="00CF0DA2">
        <w:rPr>
          <w:rFonts w:ascii="Calibri" w:hAnsi="Calibri"/>
          <w:color w:val="6D7B8D"/>
          <w:sz w:val="17"/>
          <w:lang w:val="es-CO"/>
        </w:rPr>
        <w:t>OpenTelemetry</w:t>
      </w:r>
      <w:proofErr w:type="spellEnd"/>
      <w:r w:rsidRPr="00CF0DA2">
        <w:rPr>
          <w:rFonts w:ascii="Calibri" w:hAnsi="Calibri"/>
          <w:color w:val="6D7B8D"/>
          <w:sz w:val="17"/>
          <w:lang w:val="es-CO"/>
        </w:rPr>
        <w:t xml:space="preserve"> + </w:t>
      </w:r>
      <w:proofErr w:type="spellStart"/>
      <w:r w:rsidRPr="00CF0DA2">
        <w:rPr>
          <w:rFonts w:ascii="Calibri" w:hAnsi="Calibri"/>
          <w:color w:val="6D7B8D"/>
          <w:sz w:val="17"/>
          <w:lang w:val="es-CO"/>
        </w:rPr>
        <w:t>Arize</w:t>
      </w:r>
      <w:proofErr w:type="spellEnd"/>
      <w:r w:rsidRPr="00CF0DA2">
        <w:rPr>
          <w:rFonts w:ascii="Calibri" w:hAnsi="Calibri"/>
          <w:color w:val="6D7B8D"/>
          <w:sz w:val="17"/>
          <w:lang w:val="es-CO"/>
        </w:rPr>
        <w:t xml:space="preserve"> Phoenix · despliegue en </w:t>
      </w:r>
      <w:proofErr w:type="spellStart"/>
      <w:r w:rsidRPr="00CF0DA2">
        <w:rPr>
          <w:rFonts w:ascii="Calibri" w:hAnsi="Calibri"/>
          <w:color w:val="6D7B8D"/>
          <w:sz w:val="17"/>
          <w:lang w:val="es-CO"/>
        </w:rPr>
        <w:t>Vercel</w:t>
      </w:r>
      <w:proofErr w:type="spellEnd"/>
      <w:r w:rsidRPr="00CF0DA2">
        <w:rPr>
          <w:rFonts w:ascii="Calibri" w:hAnsi="Calibri"/>
          <w:color w:val="6D7B8D"/>
          <w:sz w:val="17"/>
          <w:lang w:val="es-CO"/>
        </w:rPr>
        <w:t xml:space="preserve"> / HF Spaces. </w:t>
      </w:r>
      <w:r>
        <w:rPr>
          <w:rFonts w:ascii="Calibri" w:hAnsi="Calibri"/>
          <w:color w:val="6D7B8D"/>
          <w:sz w:val="17"/>
        </w:rPr>
        <w:t xml:space="preserve">Entrada </w:t>
      </w:r>
      <w:proofErr w:type="spellStart"/>
      <w:r>
        <w:rPr>
          <w:rFonts w:ascii="Calibri" w:hAnsi="Calibri"/>
          <w:color w:val="6D7B8D"/>
          <w:sz w:val="17"/>
        </w:rPr>
        <w:t>por</w:t>
      </w:r>
      <w:proofErr w:type="spellEnd"/>
      <w:r>
        <w:rPr>
          <w:rFonts w:ascii="Calibri" w:hAnsi="Calibri"/>
          <w:color w:val="6D7B8D"/>
          <w:sz w:val="17"/>
        </w:rPr>
        <w:t xml:space="preserve"> </w:t>
      </w:r>
      <w:proofErr w:type="spellStart"/>
      <w:r>
        <w:rPr>
          <w:rFonts w:ascii="Calibri" w:hAnsi="Calibri"/>
          <w:color w:val="6D7B8D"/>
          <w:sz w:val="17"/>
        </w:rPr>
        <w:t>voz</w:t>
      </w:r>
      <w:proofErr w:type="spellEnd"/>
      <w:r>
        <w:rPr>
          <w:rFonts w:ascii="Calibri" w:hAnsi="Calibri"/>
          <w:color w:val="6D7B8D"/>
          <w:sz w:val="17"/>
        </w:rPr>
        <w:t xml:space="preserve"> </w:t>
      </w:r>
      <w:proofErr w:type="spellStart"/>
      <w:r>
        <w:rPr>
          <w:rFonts w:ascii="Calibri" w:hAnsi="Calibri"/>
          <w:color w:val="6D7B8D"/>
          <w:sz w:val="17"/>
        </w:rPr>
        <w:t>como</w:t>
      </w:r>
      <w:proofErr w:type="spellEnd"/>
      <w:r>
        <w:rPr>
          <w:rFonts w:ascii="Calibri" w:hAnsi="Calibri"/>
          <w:color w:val="6D7B8D"/>
          <w:sz w:val="17"/>
        </w:rPr>
        <w:t xml:space="preserve"> extensión opcional.</w:t>
      </w:r>
    </w:p>
    <w:sectPr w:rsidR="00930B4F" w:rsidSect="00034616">
      <w:pgSz w:w="12240" w:h="15840"/>
      <w:pgMar w:top="1008" w:right="1224" w:bottom="86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5787137">
    <w:abstractNumId w:val="8"/>
  </w:num>
  <w:num w:numId="2" w16cid:durableId="1960261552">
    <w:abstractNumId w:val="6"/>
  </w:num>
  <w:num w:numId="3" w16cid:durableId="1755590435">
    <w:abstractNumId w:val="5"/>
  </w:num>
  <w:num w:numId="4" w16cid:durableId="1067654691">
    <w:abstractNumId w:val="4"/>
  </w:num>
  <w:num w:numId="5" w16cid:durableId="2147357573">
    <w:abstractNumId w:val="7"/>
  </w:num>
  <w:num w:numId="6" w16cid:durableId="1050958937">
    <w:abstractNumId w:val="3"/>
  </w:num>
  <w:num w:numId="7" w16cid:durableId="431822370">
    <w:abstractNumId w:val="2"/>
  </w:num>
  <w:num w:numId="8" w16cid:durableId="1986153966">
    <w:abstractNumId w:val="1"/>
  </w:num>
  <w:num w:numId="9" w16cid:durableId="61295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31E5"/>
    <w:rsid w:val="0015074B"/>
    <w:rsid w:val="0029639D"/>
    <w:rsid w:val="00326F90"/>
    <w:rsid w:val="00930B4F"/>
    <w:rsid w:val="00AA1D8D"/>
    <w:rsid w:val="00B47730"/>
    <w:rsid w:val="00CB0664"/>
    <w:rsid w:val="00CF0D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8A9E34"/>
  <w14:defaultImageDpi w14:val="300"/>
  <w15:docId w15:val="{820AFFCB-4A3E-46FE-B7B8-8499C9460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Georgia" w:hAnsi="Georgia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649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Información Avancemos</cp:lastModifiedBy>
  <cp:revision>2</cp:revision>
  <dcterms:created xsi:type="dcterms:W3CDTF">2026-08-27T01:24:00Z</dcterms:created>
  <dcterms:modified xsi:type="dcterms:W3CDTF">2026-08-27T01:24:00Z</dcterms:modified>
  <cp:category/>
</cp:coreProperties>
</file>