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4A5B03BE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253411">
        <w:rPr>
          <w:b/>
        </w:rPr>
        <w:t>9</w:t>
      </w:r>
    </w:p>
    <w:p w14:paraId="0EA8A79B" w14:textId="26DF1B7B" w:rsidR="00110AAD" w:rsidRDefault="006129F0" w:rsidP="00E046F3">
      <w:pPr>
        <w:pStyle w:val="Heading1"/>
      </w:pPr>
      <w:r>
        <w:t xml:space="preserve">Day </w:t>
      </w:r>
      <w:r w:rsidR="005D7B7F">
        <w:t>7</w:t>
      </w:r>
    </w:p>
    <w:p w14:paraId="58C0BD7D" w14:textId="77777777" w:rsidR="008C75E5" w:rsidRDefault="008C75E5" w:rsidP="0031440C">
      <w:pPr>
        <w:pStyle w:val="Heading1"/>
        <w:numPr>
          <w:ilvl w:val="0"/>
          <w:numId w:val="25"/>
        </w:numPr>
      </w:pPr>
      <w:r>
        <w:t>Context-Free Grammars (cont.)</w:t>
      </w:r>
    </w:p>
    <w:p w14:paraId="1514F2AD" w14:textId="4E82881C" w:rsidR="008C75E5" w:rsidRDefault="008C75E5" w:rsidP="008C75E5">
      <w:pPr>
        <w:pStyle w:val="FirstHeading2woPageBreakBefore"/>
      </w:pPr>
      <w:r>
        <w:t>§2.1 Context-Free Grammars (Cont.)</w:t>
      </w:r>
    </w:p>
    <w:p w14:paraId="38184D8F" w14:textId="0666AC75" w:rsidR="008C75E5" w:rsidRPr="008C75E5" w:rsidRDefault="008C75E5" w:rsidP="008C75E5">
      <w:pPr>
        <w:pBdr>
          <w:top w:val="single" w:sz="6" w:space="2" w:color="4F81BD" w:themeColor="accent1"/>
          <w:left w:val="single" w:sz="6" w:space="2" w:color="4F81BD" w:themeColor="accent1"/>
        </w:pBdr>
        <w:spacing w:before="300"/>
        <w:outlineLvl w:val="2"/>
        <w:rPr>
          <w:caps/>
          <w:color w:val="243F60" w:themeColor="accent1" w:themeShade="7F"/>
          <w:spacing w:val="15"/>
          <w:sz w:val="22"/>
          <w:szCs w:val="22"/>
        </w:rPr>
      </w:pPr>
      <w:r w:rsidRPr="008C75E5">
        <w:rPr>
          <w:caps/>
          <w:color w:val="243F60" w:themeColor="accent1" w:themeShade="7F"/>
          <w:spacing w:val="15"/>
          <w:sz w:val="22"/>
          <w:szCs w:val="22"/>
        </w:rPr>
        <w:t>Practice (Sipser Exercise 2.6d)</w:t>
      </w:r>
      <w:r>
        <w:rPr>
          <w:caps/>
          <w:color w:val="243F60" w:themeColor="accent1" w:themeShade="7F"/>
          <w:spacing w:val="15"/>
          <w:sz w:val="22"/>
          <w:szCs w:val="22"/>
        </w:rPr>
        <w:t xml:space="preserve"> [from the end of the previous class meeting]</w:t>
      </w:r>
    </w:p>
    <w:p w14:paraId="17643F4B" w14:textId="37E131B0" w:rsidR="008C75E5" w:rsidRPr="008C75E5" w:rsidRDefault="008C75E5" w:rsidP="008C75E5">
      <w:r w:rsidRPr="008C75E5">
        <w:t xml:space="preserve">Give a context-free grammar </w:t>
      </w:r>
      <w:proofErr w:type="gramStart"/>
      <w:r w:rsidRPr="008C75E5">
        <w:t xml:space="preserve">generating </w:t>
      </w:r>
      <w:proofErr w:type="gramEnd"/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#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#⋯#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|k≥1, </m:t>
        </m:r>
        <m:r>
          <m:rPr>
            <m:sty m:val="p"/>
          </m:rPr>
          <w:rPr>
            <w:rFonts w:ascii="Cambria Math" w:hAnsi="Cambria Math"/>
          </w:rPr>
          <m:t>each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and for some</m:t>
        </m:r>
        <m:r>
          <w:rPr>
            <w:rFonts w:ascii="Cambria Math" w:hAnsi="Cambria Math"/>
          </w:rPr>
          <m:t xml:space="preserve"> i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}</m:t>
        </m:r>
      </m:oMath>
      <w:r w:rsidRPr="008C75E5">
        <w:t>.</w:t>
      </w:r>
    </w:p>
    <w:p w14:paraId="7BDCD9A3" w14:textId="77777777" w:rsidR="008C75E5" w:rsidRPr="008C75E5" w:rsidRDefault="008C75E5" w:rsidP="008C75E5">
      <w:pPr>
        <w:pBdr>
          <w:top w:val="single" w:sz="6" w:space="2" w:color="4F81BD" w:themeColor="accent1"/>
          <w:left w:val="single" w:sz="6" w:space="2" w:color="4F81BD" w:themeColor="accent1"/>
        </w:pBdr>
        <w:spacing w:before="300"/>
        <w:outlineLvl w:val="2"/>
        <w:rPr>
          <w:caps/>
          <w:color w:val="243F60" w:themeColor="accent1" w:themeShade="7F"/>
          <w:spacing w:val="15"/>
          <w:sz w:val="22"/>
          <w:szCs w:val="22"/>
        </w:rPr>
      </w:pPr>
      <w:r w:rsidRPr="008C75E5">
        <w:rPr>
          <w:caps/>
          <w:color w:val="243F60" w:themeColor="accent1" w:themeShade="7F"/>
          <w:spacing w:val="15"/>
          <w:sz w:val="22"/>
          <w:szCs w:val="22"/>
        </w:rPr>
        <w:t>Solution</w:t>
      </w:r>
    </w:p>
    <w:p w14:paraId="629647A9" w14:textId="2495C410" w:rsidR="008C75E5" w:rsidRDefault="008C75E5" w:rsidP="008C75E5">
      <w:pPr>
        <w:rPr>
          <w:color w:val="FF0000"/>
        </w:rPr>
      </w:pPr>
      <w:r w:rsidRPr="008C75E5">
        <w:rPr>
          <w:color w:val="FF0000"/>
        </w:rPr>
        <w:t xml:space="preserve">First, I claim the following grammar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E46544">
        <w:rPr>
          <w:color w:val="FF0000"/>
        </w:rPr>
        <w:t xml:space="preserve"> </w:t>
      </w:r>
      <w:proofErr w:type="gramStart"/>
      <w:r w:rsidRPr="008C75E5">
        <w:rPr>
          <w:color w:val="FF0000"/>
        </w:rPr>
        <w:t xml:space="preserve">generates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={w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0000"/>
              </w:rPr>
              <m:t>R</m:t>
            </m:r>
          </m:sup>
        </m:sSup>
        <m:r>
          <w:rPr>
            <w:rFonts w:ascii="Cambria Math" w:hAnsi="Cambria Math"/>
            <w:color w:val="FF0000"/>
          </w:rPr>
          <m:t>|w∈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}</m:t>
        </m:r>
      </m:oMath>
      <w:r w:rsidRPr="008C75E5">
        <w:rPr>
          <w:color w:val="FF0000"/>
        </w:rPr>
        <w:t>:</w:t>
      </w:r>
    </w:p>
    <w:p w14:paraId="1008762E" w14:textId="77777777" w:rsidR="00E46544" w:rsidRPr="008C75E5" w:rsidRDefault="00E46544" w:rsidP="008C75E5">
      <w:pPr>
        <w:rPr>
          <w:color w:val="FF0000"/>
        </w:rPr>
      </w:pPr>
    </w:p>
    <w:p w14:paraId="3A480B91" w14:textId="5FB27706" w:rsidR="008C75E5" w:rsidRPr="008C75E5" w:rsidRDefault="008C75E5" w:rsidP="008C75E5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T→aTa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bTb</m:t>
              </m:r>
            </m:e>
          </m:d>
          <m:r>
            <w:rPr>
              <w:rFonts w:ascii="Cambria Math" w:hAnsi="Cambria Math"/>
              <w:color w:val="FF0000"/>
            </w:rPr>
            <m:t>ϵ .</m:t>
          </m:r>
        </m:oMath>
      </m:oMathPara>
    </w:p>
    <w:p w14:paraId="2FAA6B19" w14:textId="77777777" w:rsidR="00E46544" w:rsidRDefault="00E46544" w:rsidP="008C75E5">
      <w:pPr>
        <w:rPr>
          <w:color w:val="FF0000"/>
        </w:rPr>
      </w:pPr>
    </w:p>
    <w:p w14:paraId="78F08619" w14:textId="75CB36F6" w:rsidR="008C75E5" w:rsidRPr="008C75E5" w:rsidRDefault="00E46544" w:rsidP="008C75E5">
      <w:pPr>
        <w:rPr>
          <w:color w:val="FF0000"/>
        </w:rPr>
      </w:pPr>
      <w:r>
        <w:rPr>
          <w:color w:val="FF0000"/>
        </w:rPr>
        <w:t xml:space="preserve">To prove this, we would show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⊆L(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)</m:t>
        </m:r>
      </m:oMath>
      <w:r>
        <w:rPr>
          <w:color w:val="FF0000"/>
        </w:rPr>
        <w:t xml:space="preserve"> (perhaps by induction </w:t>
      </w:r>
      <w:proofErr w:type="gramStart"/>
      <w:r>
        <w:rPr>
          <w:color w:val="FF0000"/>
        </w:rPr>
        <w:t xml:space="preserve">on </w:t>
      </w:r>
      <w:proofErr w:type="gramEnd"/>
      <m:oMath>
        <m:r>
          <w:rPr>
            <w:rFonts w:ascii="Cambria Math" w:hAnsi="Cambria Math"/>
            <w:color w:val="FF0000"/>
          </w:rPr>
          <m:t>|w|</m:t>
        </m:r>
      </m:oMath>
      <w:r>
        <w:rPr>
          <w:color w:val="FF0000"/>
        </w:rPr>
        <w:t xml:space="preserve">) and 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⊆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color w:val="FF0000"/>
        </w:rPr>
        <w:t xml:space="preserve"> (perhaps by induction on the number of steps in </w:t>
      </w:r>
      <m:oMath>
        <m:r>
          <w:rPr>
            <w:rFonts w:ascii="Cambria Math" w:hAnsi="Cambria Math"/>
            <w:color w:val="FF0000"/>
          </w:rPr>
          <m:t>T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⇒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/>
            <w:color w:val="FF0000"/>
          </w:rPr>
          <m:t>w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m:rPr>
                <m:scr m:val="script"/>
              </m:rPr>
              <w:rPr>
                <w:rFonts w:ascii="Cambria Math" w:hAnsi="Cambria Math"/>
                <w:color w:val="FF0000"/>
              </w:rPr>
              <m:t>R</m:t>
            </m:r>
          </m:sup>
        </m:sSup>
      </m:oMath>
      <w:r>
        <w:rPr>
          <w:color w:val="FF0000"/>
        </w:rPr>
        <w:t>).</w:t>
      </w:r>
    </w:p>
    <w:p w14:paraId="3E5577C6" w14:textId="77777777" w:rsidR="008C75E5" w:rsidRPr="008C75E5" w:rsidRDefault="008C75E5" w:rsidP="008C75E5">
      <w:pPr>
        <w:rPr>
          <w:color w:val="FF0000"/>
        </w:rPr>
      </w:pPr>
    </w:p>
    <w:p w14:paraId="6FE0C928" w14:textId="77777777" w:rsidR="008C75E5" w:rsidRDefault="008C75E5" w:rsidP="008C75E5">
      <w:pPr>
        <w:rPr>
          <w:color w:val="FF0000"/>
        </w:rPr>
      </w:pPr>
      <w:r w:rsidRPr="008C75E5">
        <w:rPr>
          <w:color w:val="FF0000"/>
        </w:rPr>
        <w:t>Next, we can build on that grammar as follows:</w:t>
      </w:r>
    </w:p>
    <w:p w14:paraId="37DB7440" w14:textId="77777777" w:rsidR="00E46544" w:rsidRPr="008C75E5" w:rsidRDefault="00E46544" w:rsidP="008C75E5">
      <w:pPr>
        <w:rPr>
          <w:color w:val="FF0000"/>
        </w:rPr>
      </w:pPr>
    </w:p>
    <w:p w14:paraId="718676A5" w14:textId="4A468DA0" w:rsidR="008C75E5" w:rsidRPr="008C75E5" w:rsidRDefault="008C75E5" w:rsidP="008C75E5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S→U#T#U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U#T</m:t>
              </m:r>
            </m:e>
          </m:d>
          <m:r>
            <w:rPr>
              <w:rFonts w:ascii="Cambria Math" w:hAnsi="Cambria Math"/>
              <w:color w:val="FF0000"/>
            </w:rPr>
            <m:t>T#U|T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T→aTa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bTb</m:t>
              </m:r>
            </m:e>
          </m:d>
          <m:r>
            <w:rPr>
              <w:rFonts w:ascii="Cambria Math" w:hAnsi="Cambria Math"/>
              <w:color w:val="FF0000"/>
            </w:rPr>
            <m:t>#U#|#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U→U#U|V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V→aV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bV</m:t>
              </m:r>
            </m:e>
          </m:d>
          <m:r>
            <w:rPr>
              <w:rFonts w:ascii="Cambria Math" w:hAnsi="Cambria Math"/>
              <w:color w:val="FF0000"/>
            </w:rPr>
            <m:t>ϵ .</m:t>
          </m:r>
        </m:oMath>
      </m:oMathPara>
    </w:p>
    <w:p w14:paraId="790790BD" w14:textId="77777777" w:rsidR="00E46544" w:rsidRDefault="00E46544" w:rsidP="008C75E5">
      <w:pPr>
        <w:rPr>
          <w:color w:val="FF0000"/>
        </w:rPr>
      </w:pPr>
    </w:p>
    <w:p w14:paraId="0141B03D" w14:textId="1769A87D" w:rsidR="008C75E5" w:rsidRDefault="008C75E5" w:rsidP="008C75E5">
      <w:pPr>
        <w:rPr>
          <w:color w:val="FF0000"/>
        </w:rPr>
      </w:pPr>
      <w:r>
        <w:rPr>
          <w:color w:val="FF0000"/>
        </w:rPr>
        <w:t xml:space="preserve">Clearly, </w:t>
      </w:r>
      <m:oMath>
        <m:r>
          <w:rPr>
            <w:rFonts w:ascii="Cambria Math" w:hAnsi="Cambria Math"/>
            <w:color w:val="FF0000"/>
          </w:rPr>
          <m:t>V</m:t>
        </m:r>
      </m:oMath>
      <w:r>
        <w:rPr>
          <w:color w:val="FF0000"/>
        </w:rPr>
        <w:t xml:space="preserve"> can derive any string </w:t>
      </w:r>
      <w:proofErr w:type="gramStart"/>
      <w:r>
        <w:rPr>
          <w:color w:val="FF0000"/>
        </w:rPr>
        <w:t xml:space="preserve">over </w:t>
      </w:r>
      <w:proofErr w:type="gramEnd"/>
      <m:oMath>
        <m:r>
          <w:rPr>
            <w:rFonts w:ascii="Cambria Math" w:hAnsi="Cambria Math"/>
            <w:color w:val="FF0000"/>
          </w:rPr>
          <m:t>{a,b}</m:t>
        </m:r>
      </m:oMath>
      <w:r>
        <w:rPr>
          <w:color w:val="FF0000"/>
        </w:rPr>
        <w:t xml:space="preserve">. Next, </w:t>
      </w:r>
      <m:oMath>
        <m:r>
          <w:rPr>
            <w:rFonts w:ascii="Cambria Math" w:hAnsi="Cambria Math"/>
            <w:color w:val="FF0000"/>
          </w:rPr>
          <m:t>U</m:t>
        </m:r>
      </m:oMath>
      <w:r>
        <w:rPr>
          <w:color w:val="FF0000"/>
        </w:rPr>
        <w:t xml:space="preserve"> can derive one or more strings over </w:t>
      </w:r>
      <m:oMath>
        <m:r>
          <w:rPr>
            <w:rFonts w:ascii="Cambria Math" w:hAnsi="Cambria Math"/>
            <w:color w:val="FF0000"/>
          </w:rPr>
          <m:t>{a,b}</m:t>
        </m:r>
      </m:oMath>
      <w:r>
        <w:rPr>
          <w:color w:val="FF0000"/>
        </w:rPr>
        <w:t xml:space="preserve"> separated </w:t>
      </w:r>
      <w:proofErr w:type="gramStart"/>
      <w:r>
        <w:rPr>
          <w:color w:val="FF0000"/>
        </w:rPr>
        <w:t xml:space="preserve">by </w:t>
      </w:r>
      <w:proofErr w:type="gramEnd"/>
      <m:oMath>
        <m:r>
          <w:rPr>
            <w:rFonts w:ascii="Cambria Math" w:hAnsi="Cambria Math"/>
            <w:color w:val="FF0000"/>
          </w:rPr>
          <m:t>#</m:t>
        </m:r>
      </m:oMath>
      <w:r>
        <w:rPr>
          <w:color w:val="FF0000"/>
        </w:rPr>
        <w:t xml:space="preserve">’s. </w:t>
      </w:r>
    </w:p>
    <w:p w14:paraId="5012C1A4" w14:textId="77777777" w:rsidR="008C75E5" w:rsidRDefault="008C75E5" w:rsidP="008C75E5">
      <w:pPr>
        <w:rPr>
          <w:color w:val="FF0000"/>
        </w:rPr>
      </w:pPr>
    </w:p>
    <w:p w14:paraId="1A6BFFA4" w14:textId="615B2A3C" w:rsidR="008C75E5" w:rsidRDefault="008C75E5" w:rsidP="008C75E5">
      <w:pPr>
        <w:rPr>
          <w:color w:val="FF0000"/>
        </w:rPr>
      </w:pPr>
      <w:r>
        <w:rPr>
          <w:color w:val="FF0000"/>
        </w:rPr>
        <w:t xml:space="preserve">In both grammars, derivations from </w:t>
      </w:r>
      <m:oMath>
        <m:r>
          <w:rPr>
            <w:rFonts w:ascii="Cambria Math" w:hAnsi="Cambria Math"/>
            <w:color w:val="FF0000"/>
          </w:rPr>
          <m:t>T</m:t>
        </m:r>
      </m:oMath>
      <w:r>
        <w:rPr>
          <w:color w:val="FF0000"/>
        </w:rPr>
        <w:t xml:space="preserve"> build the string from the ends towards the “middle.” Whereas in the first grammar, derivations end by replacing </w:t>
      </w:r>
      <m:oMath>
        <m:r>
          <w:rPr>
            <w:rFonts w:ascii="Cambria Math" w:hAnsi="Cambria Math"/>
            <w:color w:val="FF0000"/>
          </w:rPr>
          <m:t>T</m:t>
        </m:r>
      </m:oMath>
      <w:r>
        <w:rPr>
          <w:color w:val="FF0000"/>
        </w:rPr>
        <w:t xml:space="preserve"> by the empty string, in the second they can end by inserting a single </w:t>
      </w:r>
      <m:oMath>
        <m:r>
          <w:rPr>
            <w:rFonts w:ascii="Cambria Math" w:hAnsi="Cambria Math"/>
            <w:color w:val="FF0000"/>
          </w:rPr>
          <m:t>#</m:t>
        </m:r>
      </m:oMath>
      <w:r>
        <w:rPr>
          <w:color w:val="FF0000"/>
        </w:rPr>
        <w:t xml:space="preserve"> or they can continue by </w:t>
      </w:r>
      <w:proofErr w:type="gramStart"/>
      <w:r>
        <w:rPr>
          <w:color w:val="FF0000"/>
        </w:rPr>
        <w:t xml:space="preserve">inserting </w:t>
      </w:r>
      <w:proofErr w:type="gramEnd"/>
      <m:oMath>
        <m:r>
          <w:rPr>
            <w:rFonts w:ascii="Cambria Math" w:hAnsi="Cambria Math"/>
            <w:color w:val="FF0000"/>
          </w:rPr>
          <m:t>#U#</m:t>
        </m:r>
      </m:oMath>
      <w:r>
        <w:rPr>
          <w:color w:val="FF0000"/>
        </w:rPr>
        <w:t xml:space="preserve">. Thus, </w:t>
      </w:r>
      <m:oMath>
        <m:r>
          <w:rPr>
            <w:rFonts w:ascii="Cambria Math" w:hAnsi="Cambria Math"/>
            <w:color w:val="FF0000"/>
          </w:rPr>
          <m:t>T</m:t>
        </m:r>
      </m:oMath>
      <w:r>
        <w:rPr>
          <w:color w:val="FF0000"/>
        </w:rPr>
        <w:t xml:space="preserve"> can derive </w:t>
      </w:r>
      <w:r w:rsidR="00A7654D">
        <w:rPr>
          <w:color w:val="FF0000"/>
        </w:rPr>
        <w:t xml:space="preserve">strings consisting of </w:t>
      </w:r>
      <w:r>
        <w:rPr>
          <w:color w:val="FF0000"/>
        </w:rPr>
        <w:t xml:space="preserve">two or more </w:t>
      </w:r>
      <w:r w:rsidR="00A7654D">
        <w:rPr>
          <w:color w:val="FF0000"/>
        </w:rPr>
        <w:t>sub</w:t>
      </w:r>
      <w:r>
        <w:rPr>
          <w:color w:val="FF0000"/>
        </w:rPr>
        <w:t xml:space="preserve">strings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,⋯,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color w:val="FF0000"/>
        </w:rPr>
        <w:t xml:space="preserve"> separated </w:t>
      </w:r>
      <w:proofErr w:type="gramStart"/>
      <w:r>
        <w:rPr>
          <w:color w:val="FF0000"/>
        </w:rPr>
        <w:t xml:space="preserve">by </w:t>
      </w:r>
      <w:proofErr w:type="gramEnd"/>
      <m:oMath>
        <m:r>
          <w:rPr>
            <w:rFonts w:ascii="Cambria Math" w:hAnsi="Cambria Math"/>
            <w:color w:val="FF0000"/>
          </w:rPr>
          <m:t>#</m:t>
        </m:r>
      </m:oMath>
      <w:r>
        <w:rPr>
          <w:color w:val="FF0000"/>
        </w:rPr>
        <w:t xml:space="preserve">’s where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color w:val="FF0000"/>
              </w:rPr>
              <m:t>R</m:t>
            </m:r>
          </m:sup>
        </m:sSubSup>
      </m:oMath>
      <w:r w:rsidR="00E46544">
        <w:rPr>
          <w:color w:val="FF0000"/>
        </w:rPr>
        <w:t xml:space="preserve">. </w:t>
      </w:r>
    </w:p>
    <w:p w14:paraId="34FBE575" w14:textId="77777777" w:rsidR="00E46544" w:rsidRDefault="00E46544" w:rsidP="008C75E5">
      <w:pPr>
        <w:rPr>
          <w:color w:val="FF0000"/>
        </w:rPr>
      </w:pPr>
    </w:p>
    <w:p w14:paraId="28E1DC86" w14:textId="26CEA083" w:rsidR="00EA3D5F" w:rsidRPr="004C105F" w:rsidRDefault="00E46544" w:rsidP="004C105F">
      <w:pPr>
        <w:rPr>
          <w:color w:val="FF0000"/>
        </w:rPr>
      </w:pPr>
      <w:r>
        <w:rPr>
          <w:color w:val="FF0000"/>
        </w:rPr>
        <w:t xml:space="preserve">Finally, </w:t>
      </w:r>
      <m:oMath>
        <m:r>
          <w:rPr>
            <w:rFonts w:ascii="Cambria Math" w:hAnsi="Cambria Math"/>
            <w:color w:val="FF0000"/>
          </w:rPr>
          <m:t>S</m:t>
        </m:r>
      </m:oMath>
      <w:r>
        <w:rPr>
          <w:color w:val="FF0000"/>
        </w:rPr>
        <w:t xml:space="preserve"> can derive any string that </w:t>
      </w:r>
      <m:oMath>
        <m:r>
          <w:rPr>
            <w:rFonts w:ascii="Cambria Math" w:hAnsi="Cambria Math"/>
            <w:color w:val="FF0000"/>
          </w:rPr>
          <m:t>T</m:t>
        </m:r>
      </m:oMath>
      <w:r>
        <w:rPr>
          <w:color w:val="FF0000"/>
        </w:rPr>
        <w:t xml:space="preserve"> can derive, possibly preceded by and possibly followed by zero or more strings separated </w:t>
      </w:r>
      <w:proofErr w:type="gramStart"/>
      <w:r>
        <w:rPr>
          <w:color w:val="FF0000"/>
        </w:rPr>
        <w:t xml:space="preserve">by </w:t>
      </w:r>
      <w:proofErr w:type="gramEnd"/>
      <m:oMath>
        <m:r>
          <w:rPr>
            <w:rFonts w:ascii="Cambria Math" w:hAnsi="Cambria Math"/>
            <w:color w:val="FF0000"/>
          </w:rPr>
          <m:t>#</m:t>
        </m:r>
      </m:oMath>
      <w:r>
        <w:rPr>
          <w:color w:val="FF0000"/>
        </w:rPr>
        <w:t>’s.</w:t>
      </w:r>
    </w:p>
    <w:p w14:paraId="7EC35925" w14:textId="4F7DD1AE" w:rsidR="00EA3D5F" w:rsidRDefault="00EA3D5F" w:rsidP="00EA3D5F">
      <w:pPr>
        <w:pStyle w:val="Heading3"/>
      </w:pPr>
      <w:r>
        <w:t>Definition</w:t>
      </w:r>
    </w:p>
    <w:p w14:paraId="273FCAFE" w14:textId="77777777" w:rsidR="00EA3D5F" w:rsidRDefault="00EA3D5F" w:rsidP="00EA3D5F">
      <w:r>
        <w:t xml:space="preserve">Let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t xml:space="preserve"> be a context-free grammar. An ordered tree is a </w:t>
      </w:r>
      <w:r w:rsidRPr="001021D0">
        <w:rPr>
          <w:b/>
        </w:rPr>
        <w:t>derivation tree</w:t>
      </w:r>
      <w:r>
        <w:t xml:space="preserve"> (a.k.a. </w:t>
      </w:r>
      <w:r w:rsidRPr="001021D0">
        <w:rPr>
          <w:b/>
        </w:rPr>
        <w:t>parse tree</w:t>
      </w:r>
      <w:r>
        <w:t>) for G if and only if it has the following properties:</w:t>
      </w:r>
    </w:p>
    <w:p w14:paraId="555B3123" w14:textId="77777777" w:rsidR="00EA3D5F" w:rsidRDefault="00EA3D5F" w:rsidP="00EA3D5F">
      <w:pPr>
        <w:pStyle w:val="ListParagraph"/>
        <w:numPr>
          <w:ilvl w:val="0"/>
          <w:numId w:val="28"/>
        </w:numPr>
      </w:pPr>
      <w:r>
        <w:t>The root is labeled S.</w:t>
      </w:r>
    </w:p>
    <w:p w14:paraId="2678F4C4" w14:textId="4654E42B" w:rsidR="00EA3D5F" w:rsidRDefault="00EA3D5F" w:rsidP="00EA3D5F">
      <w:pPr>
        <w:pStyle w:val="ListParagraph"/>
        <w:numPr>
          <w:ilvl w:val="0"/>
          <w:numId w:val="28"/>
        </w:numPr>
      </w:pPr>
      <w:r>
        <w:t xml:space="preserve">Every leaf has a label </w:t>
      </w:r>
      <w:proofErr w:type="gramStart"/>
      <w:r>
        <w:t xml:space="preserve">from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∪{ϵ}</m:t>
        </m:r>
      </m:oMath>
      <w:r>
        <w:t>.</w:t>
      </w:r>
    </w:p>
    <w:p w14:paraId="0952D002" w14:textId="77777777" w:rsidR="00EA3D5F" w:rsidRDefault="00EA3D5F" w:rsidP="00EA3D5F">
      <w:pPr>
        <w:pStyle w:val="ListParagraph"/>
        <w:numPr>
          <w:ilvl w:val="0"/>
          <w:numId w:val="28"/>
        </w:numPr>
      </w:pPr>
      <w:r>
        <w:t xml:space="preserve">Every interior vertex has a label </w:t>
      </w: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V</m:t>
        </m:r>
      </m:oMath>
      <w:r>
        <w:t>.</w:t>
      </w:r>
    </w:p>
    <w:p w14:paraId="4902972C" w14:textId="77777777" w:rsidR="00EA3D5F" w:rsidRDefault="00EA3D5F" w:rsidP="00EA3D5F">
      <w:pPr>
        <w:pStyle w:val="ListParagraph"/>
        <w:numPr>
          <w:ilvl w:val="0"/>
          <w:numId w:val="28"/>
        </w:numPr>
      </w:pPr>
      <w:r>
        <w:t xml:space="preserve">If a vertex has </w:t>
      </w:r>
      <w:proofErr w:type="gramStart"/>
      <w:r>
        <w:t xml:space="preserve">label </w:t>
      </w:r>
      <w:proofErr w:type="gramEnd"/>
      <m:oMath>
        <m:r>
          <w:rPr>
            <w:rFonts w:ascii="Cambria Math" w:hAnsi="Cambria Math"/>
          </w:rPr>
          <m:t>A∈V</m:t>
        </m:r>
      </m:oMath>
      <w:r>
        <w:t xml:space="preserve">, and its children are labeled (from left to right)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R</m:t>
        </m:r>
      </m:oMath>
      <w:r>
        <w:t xml:space="preserve"> contains a rule of the form 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036E408A" w14:textId="77777777" w:rsidR="00EA3D5F" w:rsidRDefault="00EA3D5F" w:rsidP="00EA3D5F">
      <w:pPr>
        <w:pStyle w:val="ListParagraph"/>
        <w:numPr>
          <w:ilvl w:val="0"/>
          <w:numId w:val="28"/>
        </w:numPr>
      </w:pPr>
      <w:r>
        <w:t xml:space="preserve">A leaf labeled </w:t>
      </w:r>
      <m:oMath>
        <m:r>
          <w:rPr>
            <w:rFonts w:ascii="Cambria Math" w:hAnsi="Cambria Math"/>
          </w:rPr>
          <m:t>ϵ</m:t>
        </m:r>
      </m:oMath>
      <w:r>
        <w:t xml:space="preserve"> has no siblings.</w:t>
      </w:r>
    </w:p>
    <w:p w14:paraId="37AEA189" w14:textId="77777777" w:rsidR="00EA3D5F" w:rsidRDefault="00EA3D5F" w:rsidP="00EA3D5F">
      <w:pPr>
        <w:pStyle w:val="Heading3"/>
      </w:pPr>
      <w:r>
        <w:t>Example (Sipser Exercise 2.1b)</w:t>
      </w:r>
    </w:p>
    <w:p w14:paraId="4177CF79" w14:textId="77777777" w:rsidR="00EA3D5F" w:rsidRDefault="00EA3D5F" w:rsidP="00EA3D5F">
      <w:r>
        <w:t>Consider the following CFG:</w:t>
      </w:r>
    </w:p>
    <w:p w14:paraId="2C5F3278" w14:textId="77777777" w:rsidR="00EA3D5F" w:rsidRPr="002C2771" w:rsidRDefault="00EA3D5F" w:rsidP="00EA3D5F">
      <m:oMathPara>
        <m:oMath>
          <m:r>
            <w:rPr>
              <w:rFonts w:ascii="Cambria Math" w:hAnsi="Cambria Math"/>
            </w:rPr>
            <m:t>E→E+T|T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T→T×F|F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|a</m:t>
          </m:r>
        </m:oMath>
      </m:oMathPara>
    </w:p>
    <w:p w14:paraId="5B1FF371" w14:textId="77777777" w:rsidR="00EA3D5F" w:rsidRPr="002C2771" w:rsidRDefault="00EA3D5F" w:rsidP="00EA3D5F">
      <w:r>
        <w:t xml:space="preserve">Give a parse tree and derivation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a+a</m:t>
        </m:r>
      </m:oMath>
      <w:r>
        <w:t>.</w:t>
      </w:r>
    </w:p>
    <w:p w14:paraId="73CB2BAF" w14:textId="77777777" w:rsidR="00EA3D5F" w:rsidRDefault="00EA3D5F" w:rsidP="00EA3D5F">
      <w:pPr>
        <w:pStyle w:val="Heading3"/>
      </w:pPr>
      <w:r>
        <w:t>Solution</w:t>
      </w:r>
    </w:p>
    <w:p w14:paraId="5457DF85" w14:textId="77777777" w:rsidR="00EA3D5F" w:rsidRPr="0054038B" w:rsidRDefault="00EA3D5F" w:rsidP="00EA3D5F">
      <w:pPr>
        <w:rPr>
          <w:color w:val="FF0000"/>
        </w:rPr>
      </w:pPr>
    </w:p>
    <w:p w14:paraId="4A26D066" w14:textId="77777777" w:rsidR="00EA3D5F" w:rsidRDefault="00EA3D5F" w:rsidP="00EA3D5F">
      <w:pPr>
        <w:pStyle w:val="Heading3"/>
      </w:pPr>
      <w:r>
        <w:t>Practice (Sipser Exercise 2.1c)</w:t>
      </w:r>
    </w:p>
    <w:p w14:paraId="4E15C626" w14:textId="77777777" w:rsidR="00EA3D5F" w:rsidRPr="0054038B" w:rsidRDefault="00EA3D5F" w:rsidP="00EA3D5F">
      <w:r>
        <w:t xml:space="preserve">For the grammar of the previous example, give a parse tree and derivation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a+a+a</m:t>
        </m:r>
      </m:oMath>
      <w:r>
        <w:t>.</w:t>
      </w:r>
    </w:p>
    <w:p w14:paraId="345F8BA1" w14:textId="77777777" w:rsidR="00EA3D5F" w:rsidRDefault="00EA3D5F" w:rsidP="00EA3D5F">
      <w:pPr>
        <w:pStyle w:val="Heading3"/>
      </w:pPr>
      <w:r>
        <w:t>Solution</w:t>
      </w:r>
    </w:p>
    <w:p w14:paraId="507C6193" w14:textId="701393DA" w:rsidR="00EA3D5F" w:rsidRDefault="00EA3D5F" w:rsidP="00EA3D5F">
      <w:pPr>
        <w:rPr>
          <w:color w:val="FF0000"/>
        </w:rPr>
      </w:pPr>
    </w:p>
    <w:p w14:paraId="3A1C0AFB" w14:textId="60DE1187" w:rsidR="00AF0E18" w:rsidRDefault="00AF0E18" w:rsidP="00EA3D5F">
      <w:pPr>
        <w:rPr>
          <w:color w:val="FF0000"/>
        </w:rPr>
      </w:pPr>
    </w:p>
    <w:p w14:paraId="425359C9" w14:textId="12A84386" w:rsidR="00AF0E18" w:rsidRDefault="00AF0E18" w:rsidP="00EA3D5F">
      <w:pPr>
        <w:rPr>
          <w:color w:val="FF0000"/>
        </w:rPr>
      </w:pPr>
    </w:p>
    <w:p w14:paraId="5C331470" w14:textId="2EA405B3" w:rsidR="00AF0E18" w:rsidRDefault="00AF0E18" w:rsidP="00EA3D5F">
      <w:pPr>
        <w:rPr>
          <w:color w:val="FF0000"/>
        </w:rPr>
      </w:pPr>
    </w:p>
    <w:p w14:paraId="657B64EA" w14:textId="49DB4A63" w:rsidR="00AF0E18" w:rsidRDefault="00AF0E18" w:rsidP="00EA3D5F">
      <w:pPr>
        <w:rPr>
          <w:color w:val="FF0000"/>
        </w:rPr>
      </w:pPr>
    </w:p>
    <w:p w14:paraId="7CC18896" w14:textId="27A1CD6B" w:rsidR="00AF0E18" w:rsidRDefault="00AF0E18" w:rsidP="00EA3D5F">
      <w:pPr>
        <w:rPr>
          <w:color w:val="FF0000"/>
        </w:rPr>
      </w:pPr>
    </w:p>
    <w:p w14:paraId="05523D25" w14:textId="3F005B8E" w:rsidR="00AF0E18" w:rsidRDefault="00AF0E18" w:rsidP="00EA3D5F">
      <w:pPr>
        <w:rPr>
          <w:color w:val="FF0000"/>
        </w:rPr>
      </w:pPr>
    </w:p>
    <w:p w14:paraId="0BC52963" w14:textId="25D1636E" w:rsidR="00AF0E18" w:rsidRDefault="00AF0E18" w:rsidP="00EA3D5F">
      <w:pPr>
        <w:rPr>
          <w:color w:val="FF0000"/>
        </w:rPr>
      </w:pPr>
    </w:p>
    <w:p w14:paraId="6CE029BB" w14:textId="6EADE2AB" w:rsidR="00AF0E18" w:rsidRDefault="00AF0E18" w:rsidP="00EA3D5F">
      <w:pPr>
        <w:rPr>
          <w:color w:val="FF0000"/>
        </w:rPr>
      </w:pPr>
    </w:p>
    <w:p w14:paraId="1FDD9E27" w14:textId="14090487" w:rsidR="00AF0E18" w:rsidRDefault="00AF0E18" w:rsidP="00EA3D5F">
      <w:pPr>
        <w:rPr>
          <w:color w:val="FF0000"/>
        </w:rPr>
      </w:pPr>
    </w:p>
    <w:p w14:paraId="5D40CEEB" w14:textId="1A4EFA65" w:rsidR="00AF0E18" w:rsidRPr="0054038B" w:rsidRDefault="00AF0E18" w:rsidP="00EA3D5F">
      <w:pPr>
        <w:rPr>
          <w:color w:val="FF0000"/>
        </w:rPr>
      </w:pPr>
    </w:p>
    <w:p w14:paraId="4EB8262F" w14:textId="77777777" w:rsidR="00EA3D5F" w:rsidRDefault="00EA3D5F" w:rsidP="00EA3D5F">
      <w:pPr>
        <w:pStyle w:val="Heading3"/>
      </w:pPr>
      <w:r>
        <w:t>Definition</w:t>
      </w:r>
    </w:p>
    <w:p w14:paraId="099DB47E" w14:textId="77777777" w:rsidR="00EA3D5F" w:rsidRPr="006A5C39" w:rsidRDefault="00EA3D5F" w:rsidP="00EA3D5F">
      <w:r>
        <w:t xml:space="preserve">A derivation of a string </w:t>
      </w:r>
      <m:oMath>
        <m:r>
          <w:rPr>
            <w:rFonts w:ascii="Cambria Math" w:hAnsi="Cambria Math"/>
          </w:rPr>
          <m:t>w</m:t>
        </m:r>
      </m:oMath>
      <w:r>
        <w:t xml:space="preserve"> in a grammar </w:t>
      </w:r>
      <m:oMath>
        <m:r>
          <w:rPr>
            <w:rFonts w:ascii="Cambria Math" w:hAnsi="Cambria Math"/>
          </w:rPr>
          <m:t>G</m:t>
        </m:r>
      </m:oMath>
      <w:r>
        <w:t xml:space="preserve"> is a </w:t>
      </w:r>
      <w:r w:rsidRPr="001021D0">
        <w:rPr>
          <w:b/>
        </w:rPr>
        <w:t xml:space="preserve">leftmost </w:t>
      </w:r>
      <w:r>
        <w:rPr>
          <w:b/>
        </w:rPr>
        <w:t>(right</w:t>
      </w:r>
      <w:r w:rsidRPr="001021D0">
        <w:rPr>
          <w:b/>
        </w:rPr>
        <w:t>most</w:t>
      </w:r>
      <w:r>
        <w:rPr>
          <w:b/>
        </w:rPr>
        <w:t>)</w:t>
      </w:r>
      <w:r w:rsidRPr="001021D0">
        <w:rPr>
          <w:b/>
        </w:rPr>
        <w:t xml:space="preserve"> derivation</w:t>
      </w:r>
      <w:r>
        <w:t xml:space="preserve"> if at every step the leftmost (rightmost) remaining variable is the one replaced. </w:t>
      </w:r>
    </w:p>
    <w:p w14:paraId="0221E9F8" w14:textId="77777777" w:rsidR="00EA3D5F" w:rsidRDefault="00EA3D5F" w:rsidP="00EA3D5F">
      <w:pPr>
        <w:pStyle w:val="Heading3"/>
      </w:pPr>
      <w:r>
        <w:t>Theorem</w:t>
      </w:r>
    </w:p>
    <w:p w14:paraId="6A19784D" w14:textId="77777777" w:rsidR="00EA3D5F" w:rsidRDefault="00EA3D5F" w:rsidP="00EA3D5F"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t xml:space="preserve"> be a context-free grammar. Then the following are equivalent:</w:t>
      </w:r>
    </w:p>
    <w:p w14:paraId="6E291E6E" w14:textId="77777777" w:rsidR="00EA3D5F" w:rsidRPr="001021D0" w:rsidRDefault="00EA3D5F" w:rsidP="00EA3D5F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>has</w:t>
      </w:r>
      <w:proofErr w:type="gramEnd"/>
      <w:r>
        <w:t xml:space="preserve"> exactly one leftmost derivation in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3A81477D" w14:textId="77777777" w:rsidR="00EA3D5F" w:rsidRPr="001021D0" w:rsidRDefault="00EA3D5F" w:rsidP="00EA3D5F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>has</w:t>
      </w:r>
      <w:proofErr w:type="gramEnd"/>
      <w:r>
        <w:t xml:space="preserve"> exactly one rightmost derivation in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0CA0650C" w14:textId="77777777" w:rsidR="00EA3D5F" w:rsidRPr="001021D0" w:rsidRDefault="00EA3D5F" w:rsidP="00EA3D5F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>has</w:t>
      </w:r>
      <w:proofErr w:type="gramEnd"/>
      <w:r>
        <w:t xml:space="preserve"> exactly one parse tree in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005140A6" w14:textId="77777777" w:rsidR="00EA3D5F" w:rsidRDefault="00EA3D5F" w:rsidP="00EA3D5F">
      <w:pPr>
        <w:pStyle w:val="Heading3"/>
      </w:pPr>
      <w:r>
        <w:t>Proof</w:t>
      </w:r>
    </w:p>
    <w:p w14:paraId="4829D820" w14:textId="77777777" w:rsidR="00EA3D5F" w:rsidRPr="00734583" w:rsidRDefault="00EA3D5F" w:rsidP="00EA3D5F">
      <w:r>
        <w:t>See Linz.</w:t>
      </w:r>
    </w:p>
    <w:p w14:paraId="085529D5" w14:textId="77777777" w:rsidR="00EA3D5F" w:rsidRDefault="00EA3D5F" w:rsidP="00EA3D5F">
      <w:pPr>
        <w:pStyle w:val="Heading3"/>
      </w:pPr>
      <w:r>
        <w:t>Definition</w:t>
      </w:r>
    </w:p>
    <w:p w14:paraId="463288F3" w14:textId="77777777" w:rsidR="00EA3D5F" w:rsidRPr="006A5C39" w:rsidRDefault="00EA3D5F" w:rsidP="00EA3D5F">
      <w:r>
        <w:t xml:space="preserve">A string </w:t>
      </w:r>
      <m:oMath>
        <m:r>
          <w:rPr>
            <w:rFonts w:ascii="Cambria Math" w:hAnsi="Cambria Math"/>
          </w:rPr>
          <m:t>w</m:t>
        </m:r>
      </m:oMath>
      <w:r>
        <w:t xml:space="preserve"> is derived </w:t>
      </w:r>
      <w:r w:rsidRPr="00734583">
        <w:rPr>
          <w:b/>
        </w:rPr>
        <w:t>ambiguously</w:t>
      </w:r>
      <w:r>
        <w:t xml:space="preserve"> in context-free grammar </w:t>
      </w:r>
      <m:oMath>
        <m:r>
          <w:rPr>
            <w:rFonts w:ascii="Cambria Math" w:hAnsi="Cambria Math"/>
          </w:rPr>
          <m:t>G</m:t>
        </m:r>
      </m:oMath>
      <w:r>
        <w:t xml:space="preserve"> if it has two or more different leftmost derivations. Grammar </w:t>
      </w:r>
      <m:oMath>
        <m:r>
          <w:rPr>
            <w:rFonts w:ascii="Cambria Math" w:hAnsi="Cambria Math"/>
          </w:rPr>
          <m:t>G</m:t>
        </m:r>
      </m:oMath>
      <w:r>
        <w:t xml:space="preserve"> is </w:t>
      </w:r>
      <w:r w:rsidRPr="00734583">
        <w:rPr>
          <w:b/>
        </w:rPr>
        <w:t>ambiguous</w:t>
      </w:r>
      <w:r>
        <w:t xml:space="preserve"> if it generates some string ambiguously.</w:t>
      </w:r>
    </w:p>
    <w:p w14:paraId="1BBCB170" w14:textId="77777777" w:rsidR="00EA3D5F" w:rsidRDefault="00EA3D5F" w:rsidP="00EA3D5F">
      <w:pPr>
        <w:pStyle w:val="Heading3"/>
      </w:pPr>
      <w:r>
        <w:t>Example (Sipser Exercise 2.8a)</w:t>
      </w:r>
    </w:p>
    <w:p w14:paraId="30EFE364" w14:textId="77777777" w:rsidR="00EA3D5F" w:rsidRPr="00637E6B" w:rsidRDefault="00EA3D5F" w:rsidP="00EA3D5F">
      <w:pPr>
        <w:rPr>
          <w:rFonts w:asciiTheme="majorHAnsi" w:hAnsiTheme="majorHAnsi" w:cs="Courier New"/>
        </w:rPr>
      </w:pPr>
      <w:r>
        <w:t>Show that the string</w:t>
      </w:r>
      <w:r>
        <w:rPr>
          <w:rFonts w:ascii="Courier New" w:hAnsi="Courier New" w:cs="Courier New"/>
        </w:rPr>
        <w:t xml:space="preserve"> the girl touches the boy with the flower </w:t>
      </w:r>
      <w:r>
        <w:rPr>
          <w:rFonts w:asciiTheme="majorHAnsi" w:hAnsiTheme="majorHAnsi" w:cs="Courier New"/>
        </w:rPr>
        <w:t xml:space="preserve">has two different leftmost derivations in grammar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G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>
        <w:rPr>
          <w:rFonts w:asciiTheme="majorHAnsi" w:hAnsiTheme="majorHAnsi" w:cs="Courier New"/>
        </w:rPr>
        <w:t xml:space="preserve"> on page 103. Describe in English the two different meanings of this sentence.</w:t>
      </w:r>
    </w:p>
    <w:p w14:paraId="7DF334AA" w14:textId="20AB6106" w:rsidR="00EA3D5F" w:rsidRDefault="00EA3D5F" w:rsidP="00EA3D5F">
      <w:pPr>
        <w:pStyle w:val="Heading3"/>
      </w:pPr>
      <w:r>
        <w:t>Solution</w:t>
      </w:r>
    </w:p>
    <w:p w14:paraId="69B5E437" w14:textId="62E8B32E" w:rsidR="00253411" w:rsidRDefault="00253411" w:rsidP="00253411"/>
    <w:p w14:paraId="142ED849" w14:textId="6D2A920B" w:rsidR="00AF0E18" w:rsidRDefault="00AF0E18" w:rsidP="00253411"/>
    <w:p w14:paraId="1531A410" w14:textId="2C0CB134" w:rsidR="00AF0E18" w:rsidRDefault="00AF0E18" w:rsidP="00253411"/>
    <w:p w14:paraId="7DF6DE2B" w14:textId="5D302734" w:rsidR="00AF0E18" w:rsidRDefault="00AF0E18" w:rsidP="00253411"/>
    <w:p w14:paraId="1B5CD2F4" w14:textId="5315A50B" w:rsidR="00AF0E18" w:rsidRDefault="00AF0E18" w:rsidP="00253411"/>
    <w:p w14:paraId="00697F00" w14:textId="6A39DAF8" w:rsidR="00AF0E18" w:rsidRDefault="00AF0E18" w:rsidP="00253411"/>
    <w:p w14:paraId="4892503C" w14:textId="301CE47D" w:rsidR="00AF0E18" w:rsidRDefault="00AF0E18" w:rsidP="00253411"/>
    <w:p w14:paraId="5F766F51" w14:textId="5D996372" w:rsidR="00AF0E18" w:rsidRDefault="00AF0E18" w:rsidP="00253411"/>
    <w:p w14:paraId="6088F144" w14:textId="009CAA47" w:rsidR="00AF0E18" w:rsidRDefault="00AF0E18" w:rsidP="00253411"/>
    <w:p w14:paraId="153D20D7" w14:textId="11FA3943" w:rsidR="00AF0E18" w:rsidRDefault="00AF0E18" w:rsidP="00253411"/>
    <w:p w14:paraId="47736AE0" w14:textId="31D7DB4F" w:rsidR="00AF0E18" w:rsidRDefault="00AF0E18" w:rsidP="00253411"/>
    <w:p w14:paraId="41052790" w14:textId="7DCB8C2F" w:rsidR="00AF0E18" w:rsidRDefault="00AF0E18" w:rsidP="00253411"/>
    <w:p w14:paraId="04CDF538" w14:textId="6C45087C" w:rsidR="00AF0E18" w:rsidRDefault="00AF0E18" w:rsidP="00253411"/>
    <w:p w14:paraId="2F635E28" w14:textId="77777777" w:rsidR="00AF0E18" w:rsidRDefault="00AF0E18" w:rsidP="00253411"/>
    <w:p w14:paraId="53B82782" w14:textId="77777777" w:rsidR="00AF0E18" w:rsidRDefault="00AF0E18" w:rsidP="00253411"/>
    <w:p w14:paraId="252DB3C3" w14:textId="77777777" w:rsidR="00AF0E18" w:rsidRPr="00253411" w:rsidRDefault="00AF0E18" w:rsidP="00253411"/>
    <w:p w14:paraId="76384694" w14:textId="77777777" w:rsidR="00EA3D5F" w:rsidRDefault="00EA3D5F" w:rsidP="00EA3D5F">
      <w:pPr>
        <w:pStyle w:val="Heading3"/>
      </w:pPr>
      <w:r>
        <w:t>Practice (Sipser Exercise 2.9)</w:t>
      </w:r>
    </w:p>
    <w:p w14:paraId="67F8A076" w14:textId="77777777" w:rsidR="00EA3D5F" w:rsidRDefault="00EA3D5F" w:rsidP="00EA3D5F">
      <w:r>
        <w:t>Give a context-free grammar that generates the language</w:t>
      </w:r>
    </w:p>
    <w:p w14:paraId="4830C315" w14:textId="77777777" w:rsidR="00EA3D5F" w:rsidRPr="00580E11" w:rsidRDefault="00EA3D5F" w:rsidP="00EA3D5F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i=j or j=k where i,j,k≥0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1B8CBE8" w14:textId="77777777" w:rsidR="00EA3D5F" w:rsidRPr="00580E11" w:rsidRDefault="00EA3D5F" w:rsidP="00EA3D5F">
      <w:r>
        <w:t>Is your grammar ambiguous? Why or why not?</w:t>
      </w:r>
    </w:p>
    <w:p w14:paraId="79733D7F" w14:textId="0201054D" w:rsidR="00EA3D5F" w:rsidRDefault="00EA3D5F" w:rsidP="00EA3D5F">
      <w:pPr>
        <w:pStyle w:val="Heading3"/>
      </w:pPr>
      <w:r>
        <w:t>Solution</w:t>
      </w:r>
    </w:p>
    <w:p w14:paraId="7C34FCFD" w14:textId="642C2390" w:rsidR="00253411" w:rsidRDefault="00253411" w:rsidP="00253411"/>
    <w:p w14:paraId="0C5D2A40" w14:textId="02B6265D" w:rsidR="00AF0E18" w:rsidRDefault="00AF0E18" w:rsidP="00253411"/>
    <w:p w14:paraId="20EA7250" w14:textId="5AD08289" w:rsidR="00AF0E18" w:rsidRDefault="00AF0E18" w:rsidP="00253411"/>
    <w:p w14:paraId="0C2CB995" w14:textId="2AD84D9D" w:rsidR="00AF0E18" w:rsidRDefault="00AF0E18" w:rsidP="00253411"/>
    <w:p w14:paraId="47265AA0" w14:textId="256F76C1" w:rsidR="00AF0E18" w:rsidRDefault="00AF0E18" w:rsidP="00253411"/>
    <w:p w14:paraId="402BA0A8" w14:textId="64BF1F00" w:rsidR="00AF0E18" w:rsidRDefault="00AF0E18" w:rsidP="00253411"/>
    <w:p w14:paraId="13153844" w14:textId="301C4672" w:rsidR="00AF0E18" w:rsidRDefault="00AF0E18" w:rsidP="00253411"/>
    <w:p w14:paraId="47C750AA" w14:textId="121FE798" w:rsidR="00AF0E18" w:rsidRDefault="00AF0E18" w:rsidP="00253411"/>
    <w:p w14:paraId="6D047B7F" w14:textId="77777777" w:rsidR="00AF0E18" w:rsidRDefault="00AF0E18" w:rsidP="00253411"/>
    <w:p w14:paraId="5B7F4447" w14:textId="3C6B33CE" w:rsidR="00AF0E18" w:rsidRDefault="00AF0E18" w:rsidP="00253411"/>
    <w:p w14:paraId="77AF41C5" w14:textId="197B1DE7" w:rsidR="00AF0E18" w:rsidRDefault="00AF0E18" w:rsidP="00253411"/>
    <w:p w14:paraId="2336D9CC" w14:textId="0A4E2767" w:rsidR="00AF0E18" w:rsidRDefault="00AF0E18" w:rsidP="00253411"/>
    <w:p w14:paraId="734A480C" w14:textId="03BAE5F4" w:rsidR="00AF0E18" w:rsidRDefault="00AF0E18" w:rsidP="00253411"/>
    <w:p w14:paraId="34148334" w14:textId="77777777" w:rsidR="00AF0E18" w:rsidRDefault="00AF0E18" w:rsidP="00253411"/>
    <w:p w14:paraId="556E6980" w14:textId="655608BE" w:rsidR="00AF0E18" w:rsidRDefault="00AF0E18" w:rsidP="00253411"/>
    <w:p w14:paraId="309A571D" w14:textId="77777777" w:rsidR="00AF0E18" w:rsidRPr="00253411" w:rsidRDefault="00AF0E18" w:rsidP="00253411"/>
    <w:p w14:paraId="550B3682" w14:textId="77777777" w:rsidR="00EA3D5F" w:rsidRDefault="00EA3D5F" w:rsidP="00EA3D5F">
      <w:pPr>
        <w:pStyle w:val="Heading3"/>
      </w:pPr>
      <w:r>
        <w:t>Definition</w:t>
      </w:r>
    </w:p>
    <w:p w14:paraId="2A36FF5B" w14:textId="77777777" w:rsidR="00EA3D5F" w:rsidRPr="00734583" w:rsidRDefault="00EA3D5F" w:rsidP="00EA3D5F">
      <w:r>
        <w:t xml:space="preserve">A context-free grammar is in </w:t>
      </w:r>
      <w:r>
        <w:rPr>
          <w:b/>
        </w:rPr>
        <w:t>Chomsky-normal form</w:t>
      </w:r>
      <w:r>
        <w:t xml:space="preserve"> if every rule is of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S→ϵ</m:t>
        </m:r>
      </m:oMath>
      <w:r>
        <w:t xml:space="preserve">, </w:t>
      </w:r>
      <m:oMath>
        <m:r>
          <w:rPr>
            <w:rFonts w:ascii="Cambria Math" w:hAnsi="Cambria Math"/>
          </w:rPr>
          <m:t>A→BC</m:t>
        </m:r>
      </m:oMath>
      <w:r>
        <w:t xml:space="preserve">, or </w:t>
      </w:r>
      <m:oMath>
        <m:r>
          <w:rPr>
            <w:rFonts w:ascii="Cambria Math" w:hAnsi="Cambria Math"/>
          </w:rPr>
          <m:t>A→a</m:t>
        </m:r>
      </m:oMath>
      <w:r>
        <w:t xml:space="preserve"> where </w:t>
      </w:r>
      <m:oMath>
        <m:r>
          <w:rPr>
            <w:rFonts w:ascii="Cambria Math" w:hAnsi="Cambria Math"/>
          </w:rPr>
          <m:t>S</m:t>
        </m:r>
      </m:oMath>
      <w:r>
        <w:t xml:space="preserve"> is the start variable,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any variable,</m:t>
        </m:r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are any variables except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, and </m:t>
        </m:r>
        <m:r>
          <w:rPr>
            <w:rFonts w:ascii="Cambria Math" w:hAnsi="Cambria Math"/>
          </w:rPr>
          <m:t>a</m:t>
        </m:r>
      </m:oMath>
      <w:r>
        <w:t xml:space="preserve"> is any terminal.</w:t>
      </w:r>
    </w:p>
    <w:p w14:paraId="1AEF0FA4" w14:textId="77777777" w:rsidR="00EA3D5F" w:rsidRDefault="00EA3D5F" w:rsidP="00EA3D5F">
      <w:pPr>
        <w:pStyle w:val="Heading3"/>
      </w:pPr>
      <w:r>
        <w:t>Theorem</w:t>
      </w:r>
    </w:p>
    <w:p w14:paraId="6037C84A" w14:textId="77777777" w:rsidR="00EA3D5F" w:rsidRPr="00BF559E" w:rsidRDefault="00EA3D5F" w:rsidP="00EA3D5F">
      <w:r>
        <w:t>Every context-free language is generated by some context-free grammar in Chomsky-normal form.</w:t>
      </w:r>
    </w:p>
    <w:p w14:paraId="570BA42F" w14:textId="77777777" w:rsidR="00EA3D5F" w:rsidRDefault="00EA3D5F" w:rsidP="00EA3D5F">
      <w:pPr>
        <w:pStyle w:val="Heading3"/>
      </w:pPr>
      <w:r>
        <w:t>Proof</w:t>
      </w:r>
    </w:p>
    <w:p w14:paraId="74A68F17" w14:textId="77777777" w:rsidR="00EA3D5F" w:rsidRPr="00BF559E" w:rsidRDefault="00EA3D5F" w:rsidP="00EA3D5F">
      <w:r>
        <w:t xml:space="preserve">See </w:t>
      </w:r>
      <w:proofErr w:type="spellStart"/>
      <w:r>
        <w:t>Sipser</w:t>
      </w:r>
      <w:proofErr w:type="spellEnd"/>
      <w:r>
        <w:t xml:space="preserve"> (p. 109)</w:t>
      </w:r>
    </w:p>
    <w:p w14:paraId="34CC5466" w14:textId="77777777" w:rsidR="00EA3D5F" w:rsidRDefault="00EA3D5F" w:rsidP="00EA3D5F">
      <w:pPr>
        <w:pStyle w:val="Heading3"/>
      </w:pPr>
      <w:r>
        <w:t>Example (Sipser Exercise 2.14)</w:t>
      </w:r>
    </w:p>
    <w:p w14:paraId="1DCEAE64" w14:textId="77777777" w:rsidR="00EA3D5F" w:rsidRDefault="00EA3D5F" w:rsidP="00EA3D5F">
      <w:r>
        <w:t>Convert the following CFG into an equivalent CFG in Chomsky normal form, using the procedure given in Theorem 2.9.</w:t>
      </w:r>
    </w:p>
    <w:p w14:paraId="1D04E3EF" w14:textId="77777777" w:rsidR="00EA3D5F" w:rsidRPr="00AF69E5" w:rsidRDefault="00EA3D5F" w:rsidP="00EA3D5F">
      <m:oMathPara>
        <m:oMath>
          <m:r>
            <w:rPr>
              <w:rFonts w:ascii="Cambria Math" w:hAnsi="Cambria Math"/>
            </w:rPr>
            <m:t>A→BAB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B→00|ϵ</m:t>
          </m:r>
        </m:oMath>
      </m:oMathPara>
    </w:p>
    <w:p w14:paraId="5FA904BD" w14:textId="77777777" w:rsidR="00EA3D5F" w:rsidRDefault="00EA3D5F" w:rsidP="00EA3D5F">
      <w:pPr>
        <w:pStyle w:val="Heading3"/>
      </w:pPr>
      <w:r>
        <w:t>Solution</w:t>
      </w:r>
    </w:p>
    <w:p w14:paraId="59D3E424" w14:textId="4A86E3F6" w:rsidR="009D245D" w:rsidRPr="009D245D" w:rsidRDefault="00081966" w:rsidP="00EA3D5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  <w:color w:val="FF0000"/>
            </w:rPr>
            <m:t>→A|ϵ</m:t>
          </m:r>
          <m:r>
            <m:rPr>
              <m:sty m:val="p"/>
            </m:rPr>
            <w:rPr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A</m:t>
          </m:r>
          <m:r>
            <m:rPr>
              <m:aln/>
            </m:rPr>
            <w:rPr>
              <w:rFonts w:ascii="Cambria Math" w:hAnsi="Cambria Math"/>
              <w:color w:val="FF0000"/>
            </w:rPr>
            <m:t>→00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BB</m:t>
              </m:r>
            </m:e>
          </m:d>
          <m:r>
            <w:rPr>
              <w:rFonts w:ascii="Cambria Math" w:hAnsi="Cambria Math"/>
              <w:color w:val="FF0000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→AB</m:t>
          </m:r>
          <m:r>
            <m:rPr>
              <m:sty m:val="p"/>
            </m:rPr>
            <w:rPr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B</m:t>
          </m:r>
          <m:r>
            <m:rPr>
              <m:aln/>
            </m:rPr>
            <w:rPr>
              <w:rFonts w:ascii="Cambria Math" w:hAnsi="Cambria Math"/>
              <w:color w:val="FF0000"/>
            </w:rPr>
            <m:t>→0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color w:val="FF0000"/>
            </w:rPr>
            <m:t>→0</m:t>
          </m:r>
        </m:oMath>
      </m:oMathPara>
    </w:p>
    <w:p w14:paraId="14D4C5BB" w14:textId="77777777" w:rsidR="00EA3D5F" w:rsidRDefault="00EA3D5F" w:rsidP="00EA3D5F">
      <w:pPr>
        <w:pStyle w:val="Heading3"/>
      </w:pPr>
      <w:r>
        <w:t>Example (Sipser Exercise 2.2a)</w:t>
      </w:r>
    </w:p>
    <w:p w14:paraId="41B25400" w14:textId="77777777" w:rsidR="00EA3D5F" w:rsidRPr="002275DF" w:rsidRDefault="00EA3D5F" w:rsidP="00EA3D5F">
      <w:r>
        <w:t xml:space="preserve">Use the languages </w:t>
      </w:r>
      <m:oMath>
        <m:r>
          <w:rPr>
            <w:rFonts w:ascii="Cambria Math" w:hAnsi="Cambria Math"/>
          </w:rPr>
          <m:t>A={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|m,n≥0}</m:t>
        </m:r>
      </m:oMath>
      <w: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  <m:e>
            <m:r>
              <w:rPr>
                <w:rFonts w:ascii="Cambria Math" w:hAnsi="Cambria Math"/>
              </w:rPr>
              <m:t>m,n≥0</m:t>
            </m:r>
          </m:e>
        </m:d>
      </m:oMath>
      <w:r>
        <w:t xml:space="preserve"> together with Example 2.36 to show that the class of context-free languages is not closed under intersection</w:t>
      </w:r>
    </w:p>
    <w:p w14:paraId="714D5F43" w14:textId="77777777" w:rsidR="00EA3D5F" w:rsidRDefault="00EA3D5F" w:rsidP="00EA3D5F">
      <w:pPr>
        <w:pStyle w:val="Heading3"/>
      </w:pPr>
      <w:r>
        <w:t>Solution</w:t>
      </w:r>
    </w:p>
    <w:p w14:paraId="404C7052" w14:textId="2FE643C9" w:rsidR="00EA3D5F" w:rsidRDefault="00EA3D5F" w:rsidP="00EA3D5F"/>
    <w:p w14:paraId="2FC347FE" w14:textId="71ADAA2C" w:rsidR="00AF0E18" w:rsidRDefault="00AF0E18" w:rsidP="00EA3D5F"/>
    <w:p w14:paraId="2E663E17" w14:textId="2368C59C" w:rsidR="00AF0E18" w:rsidRDefault="00AF0E18" w:rsidP="00EA3D5F"/>
    <w:p w14:paraId="0571AF91" w14:textId="7569027F" w:rsidR="00AF0E18" w:rsidRDefault="00AF0E18" w:rsidP="00EA3D5F"/>
    <w:p w14:paraId="5891C483" w14:textId="6B2CB186" w:rsidR="00AF0E18" w:rsidRDefault="00AF0E18" w:rsidP="00EA3D5F"/>
    <w:p w14:paraId="2CA35D03" w14:textId="12341555" w:rsidR="00AF0E18" w:rsidRDefault="00AF0E18" w:rsidP="00EA3D5F"/>
    <w:p w14:paraId="73231E2A" w14:textId="25492B9E" w:rsidR="00AF0E18" w:rsidRDefault="00AF0E18" w:rsidP="00EA3D5F"/>
    <w:p w14:paraId="031B17B5" w14:textId="41691CEC" w:rsidR="00AF0E18" w:rsidRDefault="00AF0E18" w:rsidP="00EA3D5F"/>
    <w:p w14:paraId="78875CFB" w14:textId="7C06F274" w:rsidR="00AF0E18" w:rsidRDefault="00AF0E18" w:rsidP="00EA3D5F"/>
    <w:p w14:paraId="31905449" w14:textId="08FE5003" w:rsidR="00AF0E18" w:rsidRDefault="00AF0E18" w:rsidP="00EA3D5F"/>
    <w:p w14:paraId="5EBF87DB" w14:textId="74CBCDEC" w:rsidR="00AF0E18" w:rsidRPr="00C033F5" w:rsidRDefault="00AF0E18" w:rsidP="00EA3D5F"/>
    <w:p w14:paraId="4180A193" w14:textId="77777777" w:rsidR="00EA3D5F" w:rsidRPr="008C75E5" w:rsidRDefault="00EA3D5F" w:rsidP="008C75E5">
      <w:pPr>
        <w:rPr>
          <w:color w:val="FF0000"/>
        </w:rPr>
      </w:pPr>
    </w:p>
    <w:sectPr w:rsidR="00EA3D5F" w:rsidRPr="008C75E5" w:rsidSect="00081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45570" w14:textId="77777777" w:rsidR="001801C9" w:rsidRDefault="001801C9" w:rsidP="00E046F3">
      <w:r>
        <w:separator/>
      </w:r>
    </w:p>
  </w:endnote>
  <w:endnote w:type="continuationSeparator" w:id="0">
    <w:p w14:paraId="4BFCB428" w14:textId="77777777" w:rsidR="001801C9" w:rsidRDefault="001801C9" w:rsidP="00E046F3">
      <w:r>
        <w:continuationSeparator/>
      </w:r>
    </w:p>
  </w:endnote>
  <w:endnote w:type="continuationNotice" w:id="1">
    <w:p w14:paraId="09E6F9C8" w14:textId="77777777" w:rsidR="001801C9" w:rsidRDefault="00180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CDFC3" w14:textId="77777777" w:rsidR="00081966" w:rsidRDefault="00081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66881068" w:rsidR="001801C9" w:rsidRDefault="001801C9">
    <w:pPr>
      <w:pStyle w:val="Footer"/>
    </w:pPr>
    <w:r>
      <w:t xml:space="preserve">rev </w:t>
    </w:r>
    <w:r>
      <w:t>1.</w:t>
    </w:r>
    <w:r w:rsidR="00081966"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26C50" w14:textId="77777777" w:rsidR="00081966" w:rsidRDefault="00081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C261" w14:textId="77777777" w:rsidR="001801C9" w:rsidRDefault="001801C9" w:rsidP="00E046F3">
      <w:r>
        <w:separator/>
      </w:r>
    </w:p>
  </w:footnote>
  <w:footnote w:type="continuationSeparator" w:id="0">
    <w:p w14:paraId="4F5F7D5F" w14:textId="77777777" w:rsidR="001801C9" w:rsidRDefault="001801C9" w:rsidP="00E046F3">
      <w:r>
        <w:continuationSeparator/>
      </w:r>
    </w:p>
  </w:footnote>
  <w:footnote w:type="continuationNotice" w:id="1">
    <w:p w14:paraId="186024FF" w14:textId="77777777" w:rsidR="001801C9" w:rsidRDefault="001801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0BC8" w14:textId="77777777" w:rsidR="00081966" w:rsidRDefault="00081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F0B18" w14:textId="77777777" w:rsidR="00081966" w:rsidRDefault="00081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2CD61" w14:textId="77777777" w:rsidR="00081966" w:rsidRDefault="00081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86A"/>
    <w:multiLevelType w:val="hybridMultilevel"/>
    <w:tmpl w:val="F91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24036"/>
    <w:multiLevelType w:val="hybridMultilevel"/>
    <w:tmpl w:val="6FBE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C78F2"/>
    <w:multiLevelType w:val="hybridMultilevel"/>
    <w:tmpl w:val="08B8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76243"/>
    <w:multiLevelType w:val="hybridMultilevel"/>
    <w:tmpl w:val="EB2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24729"/>
    <w:multiLevelType w:val="hybridMultilevel"/>
    <w:tmpl w:val="5CC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266DD"/>
    <w:multiLevelType w:val="hybridMultilevel"/>
    <w:tmpl w:val="0298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5"/>
  </w:num>
  <w:num w:numId="4">
    <w:abstractNumId w:val="28"/>
  </w:num>
  <w:num w:numId="5">
    <w:abstractNumId w:val="8"/>
  </w:num>
  <w:num w:numId="6">
    <w:abstractNumId w:val="23"/>
  </w:num>
  <w:num w:numId="7">
    <w:abstractNumId w:val="31"/>
  </w:num>
  <w:num w:numId="8">
    <w:abstractNumId w:val="12"/>
  </w:num>
  <w:num w:numId="9">
    <w:abstractNumId w:val="20"/>
  </w:num>
  <w:num w:numId="10">
    <w:abstractNumId w:val="1"/>
  </w:num>
  <w:num w:numId="11">
    <w:abstractNumId w:val="17"/>
  </w:num>
  <w:num w:numId="12">
    <w:abstractNumId w:val="5"/>
  </w:num>
  <w:num w:numId="13">
    <w:abstractNumId w:val="14"/>
  </w:num>
  <w:num w:numId="14">
    <w:abstractNumId w:val="25"/>
  </w:num>
  <w:num w:numId="15">
    <w:abstractNumId w:val="0"/>
  </w:num>
  <w:num w:numId="16">
    <w:abstractNumId w:val="3"/>
  </w:num>
  <w:num w:numId="17">
    <w:abstractNumId w:val="16"/>
  </w:num>
  <w:num w:numId="18">
    <w:abstractNumId w:val="30"/>
  </w:num>
  <w:num w:numId="19">
    <w:abstractNumId w:val="22"/>
  </w:num>
  <w:num w:numId="20">
    <w:abstractNumId w:val="6"/>
  </w:num>
  <w:num w:numId="21">
    <w:abstractNumId w:val="19"/>
  </w:num>
  <w:num w:numId="22">
    <w:abstractNumId w:val="26"/>
  </w:num>
  <w:num w:numId="23">
    <w:abstractNumId w:val="27"/>
  </w:num>
  <w:num w:numId="24">
    <w:abstractNumId w:val="4"/>
  </w:num>
  <w:num w:numId="25">
    <w:abstractNumId w:val="11"/>
  </w:num>
  <w:num w:numId="26">
    <w:abstractNumId w:val="7"/>
  </w:num>
  <w:num w:numId="27">
    <w:abstractNumId w:val="2"/>
  </w:num>
  <w:num w:numId="28">
    <w:abstractNumId w:val="10"/>
  </w:num>
  <w:num w:numId="29">
    <w:abstractNumId w:val="21"/>
  </w:num>
  <w:num w:numId="30">
    <w:abstractNumId w:val="13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0225F"/>
    <w:rsid w:val="0001293E"/>
    <w:rsid w:val="00032BF9"/>
    <w:rsid w:val="00034108"/>
    <w:rsid w:val="0005469F"/>
    <w:rsid w:val="0005703C"/>
    <w:rsid w:val="00073FBA"/>
    <w:rsid w:val="00081966"/>
    <w:rsid w:val="000A0C04"/>
    <w:rsid w:val="000A2FED"/>
    <w:rsid w:val="000A4CB6"/>
    <w:rsid w:val="000B2CA8"/>
    <w:rsid w:val="000B72E0"/>
    <w:rsid w:val="000D45CE"/>
    <w:rsid w:val="000D7F86"/>
    <w:rsid w:val="000E7993"/>
    <w:rsid w:val="001021D0"/>
    <w:rsid w:val="00107CAB"/>
    <w:rsid w:val="00110AAD"/>
    <w:rsid w:val="00117EEF"/>
    <w:rsid w:val="00150866"/>
    <w:rsid w:val="001511F4"/>
    <w:rsid w:val="00163384"/>
    <w:rsid w:val="001634E0"/>
    <w:rsid w:val="00167436"/>
    <w:rsid w:val="001801C9"/>
    <w:rsid w:val="001B324D"/>
    <w:rsid w:val="001C5320"/>
    <w:rsid w:val="001E1324"/>
    <w:rsid w:val="001F4455"/>
    <w:rsid w:val="002246D3"/>
    <w:rsid w:val="002275DF"/>
    <w:rsid w:val="00234621"/>
    <w:rsid w:val="00253411"/>
    <w:rsid w:val="00256C08"/>
    <w:rsid w:val="0025729B"/>
    <w:rsid w:val="002623DC"/>
    <w:rsid w:val="00265BFE"/>
    <w:rsid w:val="00271269"/>
    <w:rsid w:val="00274505"/>
    <w:rsid w:val="0029436F"/>
    <w:rsid w:val="002B06ED"/>
    <w:rsid w:val="002B47A1"/>
    <w:rsid w:val="002B4F44"/>
    <w:rsid w:val="002C2771"/>
    <w:rsid w:val="002C7EAE"/>
    <w:rsid w:val="002D7926"/>
    <w:rsid w:val="002F2F40"/>
    <w:rsid w:val="002F3248"/>
    <w:rsid w:val="00305066"/>
    <w:rsid w:val="00313F49"/>
    <w:rsid w:val="0031440C"/>
    <w:rsid w:val="00320189"/>
    <w:rsid w:val="0034717F"/>
    <w:rsid w:val="00355906"/>
    <w:rsid w:val="00374269"/>
    <w:rsid w:val="00381466"/>
    <w:rsid w:val="00392BD2"/>
    <w:rsid w:val="00396AD9"/>
    <w:rsid w:val="0039710B"/>
    <w:rsid w:val="003A03BD"/>
    <w:rsid w:val="004054CA"/>
    <w:rsid w:val="004258E0"/>
    <w:rsid w:val="00427251"/>
    <w:rsid w:val="00434601"/>
    <w:rsid w:val="00454BFD"/>
    <w:rsid w:val="00456B55"/>
    <w:rsid w:val="0048606A"/>
    <w:rsid w:val="004C105F"/>
    <w:rsid w:val="004D4C21"/>
    <w:rsid w:val="004E25E3"/>
    <w:rsid w:val="004F164E"/>
    <w:rsid w:val="005066C0"/>
    <w:rsid w:val="00507FBA"/>
    <w:rsid w:val="0051213D"/>
    <w:rsid w:val="0051375D"/>
    <w:rsid w:val="00515CBE"/>
    <w:rsid w:val="0054038B"/>
    <w:rsid w:val="00546339"/>
    <w:rsid w:val="005528B6"/>
    <w:rsid w:val="00557A73"/>
    <w:rsid w:val="005803F5"/>
    <w:rsid w:val="00580E11"/>
    <w:rsid w:val="0059534E"/>
    <w:rsid w:val="005A3310"/>
    <w:rsid w:val="005A6EDE"/>
    <w:rsid w:val="005B3BAF"/>
    <w:rsid w:val="005B48BF"/>
    <w:rsid w:val="005D6C64"/>
    <w:rsid w:val="005D7B7F"/>
    <w:rsid w:val="005E315D"/>
    <w:rsid w:val="005E67B3"/>
    <w:rsid w:val="00606199"/>
    <w:rsid w:val="00607F1E"/>
    <w:rsid w:val="00607F32"/>
    <w:rsid w:val="006129F0"/>
    <w:rsid w:val="0061394B"/>
    <w:rsid w:val="00615932"/>
    <w:rsid w:val="00615FFF"/>
    <w:rsid w:val="006217E0"/>
    <w:rsid w:val="0062765F"/>
    <w:rsid w:val="006360D4"/>
    <w:rsid w:val="00637E6B"/>
    <w:rsid w:val="00647AA4"/>
    <w:rsid w:val="006504C8"/>
    <w:rsid w:val="00696085"/>
    <w:rsid w:val="006A5BED"/>
    <w:rsid w:val="006A5C39"/>
    <w:rsid w:val="006C0852"/>
    <w:rsid w:val="006C3BFE"/>
    <w:rsid w:val="006C5D9C"/>
    <w:rsid w:val="006D6959"/>
    <w:rsid w:val="0070055A"/>
    <w:rsid w:val="00713D92"/>
    <w:rsid w:val="00715176"/>
    <w:rsid w:val="00715BAB"/>
    <w:rsid w:val="00727DE6"/>
    <w:rsid w:val="0073033A"/>
    <w:rsid w:val="00731C04"/>
    <w:rsid w:val="007333B2"/>
    <w:rsid w:val="00734583"/>
    <w:rsid w:val="00736809"/>
    <w:rsid w:val="00742967"/>
    <w:rsid w:val="007471B6"/>
    <w:rsid w:val="007527E6"/>
    <w:rsid w:val="00765A7C"/>
    <w:rsid w:val="0077526F"/>
    <w:rsid w:val="00780B5F"/>
    <w:rsid w:val="00791B73"/>
    <w:rsid w:val="007C7CFF"/>
    <w:rsid w:val="007E37FD"/>
    <w:rsid w:val="007F6CE6"/>
    <w:rsid w:val="00801EB8"/>
    <w:rsid w:val="00814644"/>
    <w:rsid w:val="00854005"/>
    <w:rsid w:val="008661E3"/>
    <w:rsid w:val="00874FDB"/>
    <w:rsid w:val="00882BBA"/>
    <w:rsid w:val="00884BC4"/>
    <w:rsid w:val="00892DD9"/>
    <w:rsid w:val="00895699"/>
    <w:rsid w:val="00897AA4"/>
    <w:rsid w:val="008A4BCD"/>
    <w:rsid w:val="008B31CF"/>
    <w:rsid w:val="008C75E5"/>
    <w:rsid w:val="008D3039"/>
    <w:rsid w:val="008E4526"/>
    <w:rsid w:val="00902B53"/>
    <w:rsid w:val="009047B0"/>
    <w:rsid w:val="00905B3D"/>
    <w:rsid w:val="0091783B"/>
    <w:rsid w:val="0092166F"/>
    <w:rsid w:val="009227B9"/>
    <w:rsid w:val="0092402F"/>
    <w:rsid w:val="00924487"/>
    <w:rsid w:val="0092494A"/>
    <w:rsid w:val="00946968"/>
    <w:rsid w:val="009469D4"/>
    <w:rsid w:val="009568A2"/>
    <w:rsid w:val="00984880"/>
    <w:rsid w:val="00984DEA"/>
    <w:rsid w:val="00996A08"/>
    <w:rsid w:val="0099702A"/>
    <w:rsid w:val="009A1E53"/>
    <w:rsid w:val="009A208F"/>
    <w:rsid w:val="009B711D"/>
    <w:rsid w:val="009B7905"/>
    <w:rsid w:val="009C362C"/>
    <w:rsid w:val="009C5A16"/>
    <w:rsid w:val="009C6E15"/>
    <w:rsid w:val="009C7420"/>
    <w:rsid w:val="009D245D"/>
    <w:rsid w:val="009D61C2"/>
    <w:rsid w:val="009D626F"/>
    <w:rsid w:val="009E71E1"/>
    <w:rsid w:val="009F7747"/>
    <w:rsid w:val="00A17336"/>
    <w:rsid w:val="00A25D2A"/>
    <w:rsid w:val="00A26986"/>
    <w:rsid w:val="00A41FA9"/>
    <w:rsid w:val="00A5010A"/>
    <w:rsid w:val="00A571F5"/>
    <w:rsid w:val="00A64D3A"/>
    <w:rsid w:val="00A7654D"/>
    <w:rsid w:val="00A9118F"/>
    <w:rsid w:val="00A936B5"/>
    <w:rsid w:val="00AA3DAC"/>
    <w:rsid w:val="00AB4B9C"/>
    <w:rsid w:val="00AC5D66"/>
    <w:rsid w:val="00AD3444"/>
    <w:rsid w:val="00AD784D"/>
    <w:rsid w:val="00AF0E18"/>
    <w:rsid w:val="00AF69E5"/>
    <w:rsid w:val="00B02C25"/>
    <w:rsid w:val="00B06DE5"/>
    <w:rsid w:val="00B16BE3"/>
    <w:rsid w:val="00B23282"/>
    <w:rsid w:val="00B479D9"/>
    <w:rsid w:val="00B51355"/>
    <w:rsid w:val="00B54BE0"/>
    <w:rsid w:val="00B571C8"/>
    <w:rsid w:val="00B57292"/>
    <w:rsid w:val="00B91D38"/>
    <w:rsid w:val="00BD5146"/>
    <w:rsid w:val="00BE5583"/>
    <w:rsid w:val="00BE625A"/>
    <w:rsid w:val="00BE671B"/>
    <w:rsid w:val="00BF559E"/>
    <w:rsid w:val="00C033F5"/>
    <w:rsid w:val="00C117AA"/>
    <w:rsid w:val="00C14D0A"/>
    <w:rsid w:val="00C34A51"/>
    <w:rsid w:val="00C34C33"/>
    <w:rsid w:val="00C44D1E"/>
    <w:rsid w:val="00C45410"/>
    <w:rsid w:val="00C56097"/>
    <w:rsid w:val="00C7102F"/>
    <w:rsid w:val="00C727EE"/>
    <w:rsid w:val="00C77F4B"/>
    <w:rsid w:val="00C8249B"/>
    <w:rsid w:val="00C83084"/>
    <w:rsid w:val="00C83BE3"/>
    <w:rsid w:val="00C9084B"/>
    <w:rsid w:val="00C92E3D"/>
    <w:rsid w:val="00CA5AAA"/>
    <w:rsid w:val="00CA7D80"/>
    <w:rsid w:val="00CC0D7B"/>
    <w:rsid w:val="00CC6329"/>
    <w:rsid w:val="00CC667F"/>
    <w:rsid w:val="00CE7255"/>
    <w:rsid w:val="00CF178D"/>
    <w:rsid w:val="00D00547"/>
    <w:rsid w:val="00D02D48"/>
    <w:rsid w:val="00D07668"/>
    <w:rsid w:val="00D10493"/>
    <w:rsid w:val="00D156FE"/>
    <w:rsid w:val="00D17D02"/>
    <w:rsid w:val="00D27DF1"/>
    <w:rsid w:val="00D515C8"/>
    <w:rsid w:val="00D60445"/>
    <w:rsid w:val="00D869D5"/>
    <w:rsid w:val="00D93908"/>
    <w:rsid w:val="00DA582C"/>
    <w:rsid w:val="00DB379A"/>
    <w:rsid w:val="00DC154A"/>
    <w:rsid w:val="00DC65C9"/>
    <w:rsid w:val="00DE159D"/>
    <w:rsid w:val="00DE74EA"/>
    <w:rsid w:val="00DE7F75"/>
    <w:rsid w:val="00E012BF"/>
    <w:rsid w:val="00E046F3"/>
    <w:rsid w:val="00E0641A"/>
    <w:rsid w:val="00E138C2"/>
    <w:rsid w:val="00E258B2"/>
    <w:rsid w:val="00E37B43"/>
    <w:rsid w:val="00E46544"/>
    <w:rsid w:val="00E55ED4"/>
    <w:rsid w:val="00E63A27"/>
    <w:rsid w:val="00E66D2D"/>
    <w:rsid w:val="00E728FA"/>
    <w:rsid w:val="00E73E51"/>
    <w:rsid w:val="00E86D35"/>
    <w:rsid w:val="00EA0217"/>
    <w:rsid w:val="00EA3D5F"/>
    <w:rsid w:val="00EA4A48"/>
    <w:rsid w:val="00EB6712"/>
    <w:rsid w:val="00EC086F"/>
    <w:rsid w:val="00EF711B"/>
    <w:rsid w:val="00F00649"/>
    <w:rsid w:val="00F115F0"/>
    <w:rsid w:val="00F26D04"/>
    <w:rsid w:val="00F32951"/>
    <w:rsid w:val="00F3338A"/>
    <w:rsid w:val="00F43336"/>
    <w:rsid w:val="00F46A87"/>
    <w:rsid w:val="00F50AC5"/>
    <w:rsid w:val="00F67C80"/>
    <w:rsid w:val="00F74D78"/>
    <w:rsid w:val="00F81A7B"/>
    <w:rsid w:val="00F82479"/>
    <w:rsid w:val="00F8260C"/>
    <w:rsid w:val="00F842CC"/>
    <w:rsid w:val="00F926D9"/>
    <w:rsid w:val="00F931FE"/>
    <w:rsid w:val="00FB00B5"/>
    <w:rsid w:val="00FB1518"/>
    <w:rsid w:val="00FB2F6A"/>
    <w:rsid w:val="00FD020F"/>
    <w:rsid w:val="00FD203E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ECB2-7426-4B25-87F6-FEC10F85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652</Words>
  <Characters>3567</Characters>
  <Application>Microsoft Office Word</Application>
  <DocSecurity>0</DocSecurity>
  <Lines>162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4</cp:revision>
  <cp:lastPrinted>2018-01-16T19:52:00Z</cp:lastPrinted>
  <dcterms:created xsi:type="dcterms:W3CDTF">2019-01-30T15:00:00Z</dcterms:created>
  <dcterms:modified xsi:type="dcterms:W3CDTF">2019-01-31T03:45:00Z</dcterms:modified>
</cp:coreProperties>
</file>