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D1E03" w14:textId="77777777" w:rsidR="00080D59" w:rsidRDefault="00080D59" w:rsidP="00080D59">
      <w:pPr>
        <w:rPr>
          <w:rFonts w:ascii="Times New Roman" w:hAnsi="Times New Roman"/>
        </w:rPr>
      </w:pPr>
      <w:bookmarkStart w:id="0" w:name="_GoBack"/>
      <w:bookmarkEnd w:id="0"/>
    </w:p>
    <w:p w14:paraId="6B254DC0" w14:textId="77777777" w:rsidR="00BD539C" w:rsidRDefault="00BD539C" w:rsidP="00080D59">
      <w:pPr>
        <w:rPr>
          <w:rFonts w:ascii="Times New Roman" w:hAnsi="Times New Roman"/>
        </w:rPr>
      </w:pPr>
    </w:p>
    <w:p w14:paraId="1124B7EA" w14:textId="77777777" w:rsidR="00BD539C" w:rsidRPr="00E02CF9" w:rsidRDefault="00BD539C" w:rsidP="00BD539C">
      <w:pPr>
        <w:jc w:val="right"/>
        <w:rPr>
          <w:color w:val="FF0000"/>
          <w:szCs w:val="24"/>
        </w:rPr>
      </w:pPr>
      <w:r>
        <w:rPr>
          <w:color w:val="FF0000"/>
          <w:szCs w:val="24"/>
        </w:rPr>
        <w:t>Date</w:t>
      </w:r>
    </w:p>
    <w:p w14:paraId="48B0348B" w14:textId="77777777" w:rsidR="00BD539C" w:rsidRPr="004851F7" w:rsidRDefault="00BD539C" w:rsidP="00BD539C">
      <w:pPr>
        <w:rPr>
          <w:szCs w:val="24"/>
        </w:rPr>
      </w:pPr>
    </w:p>
    <w:p w14:paraId="2ADC9C9A" w14:textId="77777777" w:rsidR="00BD539C" w:rsidRPr="004851F7" w:rsidRDefault="00BD539C" w:rsidP="00BD539C">
      <w:pPr>
        <w:tabs>
          <w:tab w:val="left" w:pos="576"/>
          <w:tab w:val="left" w:pos="1152"/>
          <w:tab w:val="left" w:pos="1728"/>
        </w:tabs>
        <w:outlineLvl w:val="0"/>
        <w:rPr>
          <w:szCs w:val="24"/>
        </w:rPr>
      </w:pPr>
    </w:p>
    <w:p w14:paraId="6C708D32" w14:textId="77777777" w:rsidR="00BD539C" w:rsidRPr="004851F7" w:rsidRDefault="00BD539C" w:rsidP="00BD539C">
      <w:pPr>
        <w:tabs>
          <w:tab w:val="left" w:pos="576"/>
          <w:tab w:val="left" w:pos="1152"/>
          <w:tab w:val="left" w:pos="1728"/>
        </w:tabs>
        <w:outlineLvl w:val="0"/>
        <w:rPr>
          <w:szCs w:val="24"/>
        </w:rPr>
      </w:pPr>
      <w:r w:rsidRPr="004851F7">
        <w:rPr>
          <w:szCs w:val="24"/>
        </w:rPr>
        <w:t xml:space="preserve">MEMORANDUM FOR AFIT </w:t>
      </w:r>
      <w:r w:rsidR="007F1534">
        <w:rPr>
          <w:szCs w:val="24"/>
        </w:rPr>
        <w:t>E</w:t>
      </w:r>
      <w:r w:rsidR="000A7DB4">
        <w:rPr>
          <w:szCs w:val="24"/>
        </w:rPr>
        <w:t>XEMPT DETERMINATION OFFICIAL</w:t>
      </w:r>
    </w:p>
    <w:p w14:paraId="34E59B6B" w14:textId="77777777" w:rsidR="00BD539C" w:rsidRPr="004851F7" w:rsidRDefault="00BD539C" w:rsidP="00BD539C">
      <w:pPr>
        <w:tabs>
          <w:tab w:val="left" w:pos="576"/>
          <w:tab w:val="left" w:pos="1152"/>
          <w:tab w:val="left" w:pos="1728"/>
        </w:tabs>
        <w:outlineLvl w:val="0"/>
        <w:rPr>
          <w:szCs w:val="24"/>
        </w:rPr>
      </w:pPr>
    </w:p>
    <w:p w14:paraId="67883335" w14:textId="77777777" w:rsidR="00BD539C" w:rsidRPr="004851F7" w:rsidRDefault="00BD539C" w:rsidP="00BD539C">
      <w:pPr>
        <w:tabs>
          <w:tab w:val="left" w:pos="576"/>
          <w:tab w:val="left" w:pos="810"/>
          <w:tab w:val="left" w:pos="1152"/>
        </w:tabs>
        <w:rPr>
          <w:szCs w:val="24"/>
        </w:rPr>
      </w:pPr>
      <w:r w:rsidRPr="004851F7">
        <w:rPr>
          <w:szCs w:val="24"/>
        </w:rPr>
        <w:t xml:space="preserve">FROM: </w:t>
      </w:r>
      <w:r w:rsidRPr="00E02CF9">
        <w:rPr>
          <w:color w:val="FF0000"/>
          <w:szCs w:val="24"/>
        </w:rPr>
        <w:t>ORGANIZATION/OFFICE SYMBOL</w:t>
      </w:r>
    </w:p>
    <w:p w14:paraId="6F216233" w14:textId="77777777" w:rsidR="00BD539C" w:rsidRPr="004851F7" w:rsidRDefault="00BD539C" w:rsidP="00BD539C">
      <w:pPr>
        <w:autoSpaceDE w:val="0"/>
        <w:autoSpaceDN w:val="0"/>
        <w:adjustRightInd w:val="0"/>
        <w:rPr>
          <w:szCs w:val="24"/>
        </w:rPr>
      </w:pPr>
      <w:r w:rsidRPr="004851F7">
        <w:rPr>
          <w:szCs w:val="24"/>
        </w:rPr>
        <w:tab/>
        <w:t xml:space="preserve"> 2950 Hobson Way</w:t>
      </w:r>
    </w:p>
    <w:p w14:paraId="6EC13895" w14:textId="77777777" w:rsidR="00BD539C" w:rsidRPr="004851F7" w:rsidRDefault="00BD539C" w:rsidP="00BD539C">
      <w:pPr>
        <w:autoSpaceDE w:val="0"/>
        <w:autoSpaceDN w:val="0"/>
        <w:adjustRightInd w:val="0"/>
        <w:ind w:firstLine="720"/>
        <w:rPr>
          <w:szCs w:val="24"/>
        </w:rPr>
      </w:pPr>
      <w:r w:rsidRPr="004851F7">
        <w:rPr>
          <w:szCs w:val="24"/>
        </w:rPr>
        <w:t xml:space="preserve"> Wright Patterson AFB OH 45433</w:t>
      </w:r>
      <w:r w:rsidRPr="004851F7">
        <w:rPr>
          <w:rFonts w:ascii="Cambria Math" w:hAnsi="Cambria Math" w:cs="Cambria Math"/>
          <w:szCs w:val="24"/>
        </w:rPr>
        <w:t>‐</w:t>
      </w:r>
      <w:r w:rsidRPr="004851F7">
        <w:rPr>
          <w:szCs w:val="24"/>
        </w:rPr>
        <w:t>7765</w:t>
      </w:r>
    </w:p>
    <w:p w14:paraId="05A4A84A" w14:textId="77777777" w:rsidR="00BD539C" w:rsidRPr="004851F7" w:rsidRDefault="00BD539C" w:rsidP="00BD539C">
      <w:pPr>
        <w:tabs>
          <w:tab w:val="left" w:pos="576"/>
          <w:tab w:val="left" w:pos="810"/>
          <w:tab w:val="left" w:pos="1152"/>
        </w:tabs>
        <w:rPr>
          <w:szCs w:val="24"/>
        </w:rPr>
      </w:pPr>
    </w:p>
    <w:p w14:paraId="18D8D19D" w14:textId="77777777" w:rsidR="00BD539C" w:rsidRPr="004851F7" w:rsidRDefault="00BD539C" w:rsidP="00BD539C">
      <w:pPr>
        <w:pStyle w:val="BodyText2"/>
        <w:spacing w:line="240" w:lineRule="auto"/>
        <w:rPr>
          <w:szCs w:val="24"/>
        </w:rPr>
      </w:pPr>
      <w:r w:rsidRPr="004851F7">
        <w:rPr>
          <w:szCs w:val="24"/>
        </w:rPr>
        <w:t xml:space="preserve">SUBJECT:  Request for exemption from human experimentation requirements (32 CFR 219, DoDD 3216.2 and AFI 40-402) for </w:t>
      </w:r>
      <w:r>
        <w:rPr>
          <w:color w:val="FF0000"/>
          <w:szCs w:val="24"/>
        </w:rPr>
        <w:t>title for protocol</w:t>
      </w:r>
    </w:p>
    <w:p w14:paraId="50EE2663" w14:textId="77777777" w:rsidR="00BD539C" w:rsidRDefault="00BD539C" w:rsidP="00BD539C">
      <w:pPr>
        <w:pStyle w:val="Default"/>
      </w:pPr>
      <w:r>
        <w:t xml:space="preserve"> </w:t>
      </w:r>
    </w:p>
    <w:p w14:paraId="5B438033" w14:textId="77777777" w:rsidR="00BD539C" w:rsidRDefault="00BD539C" w:rsidP="00BD539C">
      <w:pPr>
        <w:pStyle w:val="Default"/>
        <w:rPr>
          <w:color w:val="0000FF"/>
          <w:sz w:val="23"/>
          <w:szCs w:val="23"/>
        </w:rPr>
      </w:pPr>
      <w:r>
        <w:rPr>
          <w:sz w:val="23"/>
          <w:szCs w:val="23"/>
        </w:rPr>
        <w:t>1. The purpose of this study is to…</w:t>
      </w:r>
      <w:r>
        <w:rPr>
          <w:color w:val="0000FF"/>
          <w:sz w:val="23"/>
          <w:szCs w:val="23"/>
        </w:rPr>
        <w:t xml:space="preserve">Why are you doing this (graduate research project)? What are the objectives of the research? Do you intend to publish or present the results? Brief paragraph. </w:t>
      </w:r>
    </w:p>
    <w:p w14:paraId="479A155F" w14:textId="77777777" w:rsidR="00BD539C" w:rsidRDefault="00BD539C" w:rsidP="00BD539C">
      <w:pPr>
        <w:pStyle w:val="Default"/>
        <w:rPr>
          <w:color w:val="0000FF"/>
          <w:sz w:val="23"/>
          <w:szCs w:val="23"/>
        </w:rPr>
      </w:pPr>
    </w:p>
    <w:p w14:paraId="7D32A61D" w14:textId="77777777" w:rsidR="00BD539C" w:rsidRDefault="00BD539C" w:rsidP="00BD539C">
      <w:pPr>
        <w:pStyle w:val="Default"/>
        <w:rPr>
          <w:color w:val="0000FF"/>
          <w:sz w:val="23"/>
          <w:szCs w:val="23"/>
        </w:rPr>
      </w:pPr>
      <w:r>
        <w:rPr>
          <w:sz w:val="23"/>
          <w:szCs w:val="23"/>
        </w:rPr>
        <w:t xml:space="preserve">2. This request is based on the Code of Federal Regulations, title 32, part 219, section 101, paragraph (b) (2) Research activities that involve the use of educational tests (cognitive, diagnostic, aptitude, achievement), survey procedures, interview procedures, or observation of public behavior unless: (i) Information obtained is recorded in such a manner that human subjects can be identified, directly or through identifiers linked to the subjects; and (ii) Any disclosure of the human subjects’ responses outside the research could reasonably place the subjects at risk of criminal or civil liability or be damaging to the subjects’ financial standing, employability, or reputation. </w:t>
      </w:r>
      <w:r>
        <w:rPr>
          <w:color w:val="0000FF"/>
          <w:sz w:val="23"/>
          <w:szCs w:val="23"/>
        </w:rPr>
        <w:t xml:space="preserve">… this is the most commonly used exemption category. Please refer to 32 CFR 219.101(b) or contact your IRB administrator for a list of exempt categories and select one that is appropriate for your research project. </w:t>
      </w:r>
    </w:p>
    <w:p w14:paraId="1B1BA71D" w14:textId="77777777" w:rsidR="00BD539C" w:rsidRDefault="00BD539C" w:rsidP="00BD539C">
      <w:pPr>
        <w:pStyle w:val="Default"/>
        <w:rPr>
          <w:color w:val="0000FF"/>
          <w:sz w:val="23"/>
          <w:szCs w:val="23"/>
        </w:rPr>
      </w:pPr>
    </w:p>
    <w:p w14:paraId="0EE6D1B0" w14:textId="77777777" w:rsidR="00BD539C" w:rsidRDefault="00BD539C" w:rsidP="00BD539C">
      <w:pPr>
        <w:pStyle w:val="Default"/>
        <w:rPr>
          <w:sz w:val="23"/>
          <w:szCs w:val="23"/>
        </w:rPr>
      </w:pPr>
      <w:r>
        <w:rPr>
          <w:sz w:val="23"/>
          <w:szCs w:val="23"/>
        </w:rPr>
        <w:t xml:space="preserve">3. The following information is provided to show cause for such an exemption: </w:t>
      </w:r>
    </w:p>
    <w:p w14:paraId="480711B9" w14:textId="77777777" w:rsidR="00BD539C" w:rsidRDefault="00BD539C" w:rsidP="00BD539C">
      <w:pPr>
        <w:pStyle w:val="Default"/>
        <w:rPr>
          <w:sz w:val="23"/>
          <w:szCs w:val="23"/>
        </w:rPr>
      </w:pPr>
    </w:p>
    <w:p w14:paraId="523FB64E" w14:textId="77777777" w:rsidR="00BD539C" w:rsidRDefault="00BD539C" w:rsidP="00BD539C">
      <w:pPr>
        <w:pStyle w:val="Default"/>
        <w:numPr>
          <w:ilvl w:val="0"/>
          <w:numId w:val="2"/>
        </w:numPr>
        <w:rPr>
          <w:color w:val="0000FF"/>
          <w:sz w:val="23"/>
          <w:szCs w:val="23"/>
        </w:rPr>
      </w:pPr>
      <w:r>
        <w:rPr>
          <w:sz w:val="23"/>
          <w:szCs w:val="23"/>
        </w:rPr>
        <w:t xml:space="preserve"> Equipment and facilities: </w:t>
      </w:r>
      <w:r>
        <w:rPr>
          <w:color w:val="0000FF"/>
          <w:sz w:val="23"/>
          <w:szCs w:val="23"/>
        </w:rPr>
        <w:t xml:space="preserve">… brief description of equipment and facilities needed </w:t>
      </w:r>
    </w:p>
    <w:p w14:paraId="7141AED7" w14:textId="77777777" w:rsidR="00BD539C" w:rsidRDefault="00BD539C" w:rsidP="00BD539C">
      <w:pPr>
        <w:pStyle w:val="Default"/>
        <w:rPr>
          <w:color w:val="0000FF"/>
          <w:sz w:val="23"/>
          <w:szCs w:val="23"/>
        </w:rPr>
      </w:pPr>
    </w:p>
    <w:p w14:paraId="7FDD6C82" w14:textId="77777777" w:rsidR="00BD539C" w:rsidRDefault="00BD539C" w:rsidP="00BD539C">
      <w:pPr>
        <w:pStyle w:val="Default"/>
        <w:numPr>
          <w:ilvl w:val="0"/>
          <w:numId w:val="2"/>
        </w:numPr>
        <w:spacing w:after="47"/>
        <w:rPr>
          <w:color w:val="0000FF"/>
          <w:sz w:val="23"/>
          <w:szCs w:val="23"/>
        </w:rPr>
      </w:pPr>
      <w:r>
        <w:rPr>
          <w:sz w:val="23"/>
          <w:szCs w:val="23"/>
        </w:rPr>
        <w:t xml:space="preserve"> Subjects: </w:t>
      </w:r>
      <w:r>
        <w:rPr>
          <w:color w:val="0000FF"/>
          <w:sz w:val="23"/>
          <w:szCs w:val="23"/>
        </w:rPr>
        <w:t xml:space="preserve">… this section and 3.4 are the most important sections in determining if your project qualifies for exemption. Please include the following information about subjects: </w:t>
      </w:r>
    </w:p>
    <w:p w14:paraId="6C98A18C" w14:textId="77777777" w:rsidR="00BD539C" w:rsidRDefault="00BD539C" w:rsidP="00BD539C">
      <w:pPr>
        <w:pStyle w:val="ListParagraph"/>
        <w:rPr>
          <w:color w:val="0000FF"/>
          <w:sz w:val="23"/>
          <w:szCs w:val="23"/>
        </w:rPr>
      </w:pPr>
    </w:p>
    <w:p w14:paraId="367A6E79" w14:textId="77777777" w:rsidR="00BD539C" w:rsidRDefault="00BD539C" w:rsidP="00BD539C">
      <w:pPr>
        <w:pStyle w:val="Default"/>
        <w:numPr>
          <w:ilvl w:val="0"/>
          <w:numId w:val="1"/>
        </w:numPr>
        <w:spacing w:after="47"/>
        <w:rPr>
          <w:color w:val="0000FF"/>
          <w:sz w:val="23"/>
          <w:szCs w:val="23"/>
        </w:rPr>
      </w:pPr>
      <w:r>
        <w:rPr>
          <w:color w:val="0000FF"/>
          <w:sz w:val="23"/>
          <w:szCs w:val="23"/>
        </w:rPr>
        <w:t xml:space="preserve">Source of subjects – be specific, including number of personnel assigned to subject pool (e.g. – AFMC/SG, approximately 250 personnel assigned) </w:t>
      </w:r>
    </w:p>
    <w:p w14:paraId="11ECE01E" w14:textId="77777777" w:rsidR="00BD539C" w:rsidRDefault="00BD539C" w:rsidP="00BD539C">
      <w:pPr>
        <w:pStyle w:val="Default"/>
        <w:numPr>
          <w:ilvl w:val="0"/>
          <w:numId w:val="1"/>
        </w:numPr>
        <w:spacing w:after="47"/>
        <w:rPr>
          <w:color w:val="0000FF"/>
          <w:sz w:val="23"/>
          <w:szCs w:val="23"/>
        </w:rPr>
      </w:pPr>
      <w:r>
        <w:rPr>
          <w:color w:val="0000FF"/>
          <w:sz w:val="23"/>
          <w:szCs w:val="23"/>
        </w:rPr>
        <w:t xml:space="preserve">Total number of subjects </w:t>
      </w:r>
    </w:p>
    <w:p w14:paraId="475E8F4D" w14:textId="77777777" w:rsidR="00BD539C" w:rsidRDefault="00BD539C" w:rsidP="00BD539C">
      <w:pPr>
        <w:pStyle w:val="Default"/>
        <w:numPr>
          <w:ilvl w:val="0"/>
          <w:numId w:val="1"/>
        </w:numPr>
        <w:spacing w:after="47"/>
        <w:rPr>
          <w:color w:val="0000FF"/>
          <w:sz w:val="23"/>
          <w:szCs w:val="23"/>
        </w:rPr>
      </w:pPr>
      <w:r>
        <w:rPr>
          <w:color w:val="0000FF"/>
          <w:sz w:val="23"/>
          <w:szCs w:val="23"/>
        </w:rPr>
        <w:t xml:space="preserve">Inclusion/exclusion criteria </w:t>
      </w:r>
    </w:p>
    <w:p w14:paraId="11AC63DA" w14:textId="77777777" w:rsidR="00BD539C" w:rsidRDefault="00BD539C" w:rsidP="00BD539C">
      <w:pPr>
        <w:pStyle w:val="Default"/>
        <w:numPr>
          <w:ilvl w:val="0"/>
          <w:numId w:val="1"/>
        </w:numPr>
        <w:rPr>
          <w:color w:val="0000FF"/>
          <w:sz w:val="23"/>
          <w:szCs w:val="23"/>
        </w:rPr>
      </w:pPr>
      <w:r>
        <w:rPr>
          <w:color w:val="0000FF"/>
          <w:sz w:val="23"/>
          <w:szCs w:val="23"/>
        </w:rPr>
        <w:t xml:space="preserve">Age range </w:t>
      </w:r>
    </w:p>
    <w:p w14:paraId="1D7F64BC" w14:textId="77777777" w:rsidR="00BD539C" w:rsidRDefault="00BD539C" w:rsidP="00BD539C">
      <w:pPr>
        <w:pStyle w:val="ListParagraph"/>
        <w:rPr>
          <w:color w:val="0000FF"/>
          <w:sz w:val="23"/>
          <w:szCs w:val="23"/>
        </w:rPr>
      </w:pPr>
    </w:p>
    <w:p w14:paraId="3B483F2A" w14:textId="77777777" w:rsidR="00BD539C" w:rsidRDefault="00BD539C" w:rsidP="00BD539C">
      <w:pPr>
        <w:pStyle w:val="Default"/>
        <w:numPr>
          <w:ilvl w:val="0"/>
          <w:numId w:val="2"/>
        </w:numPr>
        <w:spacing w:after="47"/>
        <w:rPr>
          <w:color w:val="0000FF"/>
          <w:sz w:val="23"/>
          <w:szCs w:val="23"/>
        </w:rPr>
      </w:pPr>
      <w:r w:rsidRPr="00E02CF9">
        <w:rPr>
          <w:sz w:val="23"/>
          <w:szCs w:val="23"/>
        </w:rPr>
        <w:t xml:space="preserve">Timeframe: </w:t>
      </w:r>
      <w:r w:rsidRPr="00E02CF9">
        <w:rPr>
          <w:color w:val="0000FF"/>
          <w:sz w:val="23"/>
          <w:szCs w:val="23"/>
        </w:rPr>
        <w:t xml:space="preserve">… approximate duration of the study </w:t>
      </w:r>
    </w:p>
    <w:p w14:paraId="5DABF0F1" w14:textId="77777777" w:rsidR="00BD539C" w:rsidRDefault="00BD539C" w:rsidP="00BD539C">
      <w:pPr>
        <w:pStyle w:val="Default"/>
        <w:spacing w:after="47"/>
        <w:ind w:left="720"/>
        <w:rPr>
          <w:color w:val="0000FF"/>
          <w:sz w:val="23"/>
          <w:szCs w:val="23"/>
        </w:rPr>
      </w:pPr>
    </w:p>
    <w:p w14:paraId="284740B8" w14:textId="77777777" w:rsidR="00BD539C" w:rsidRDefault="00BD539C" w:rsidP="00BD539C">
      <w:pPr>
        <w:pStyle w:val="Default"/>
        <w:numPr>
          <w:ilvl w:val="0"/>
          <w:numId w:val="2"/>
        </w:numPr>
        <w:spacing w:after="47"/>
        <w:rPr>
          <w:color w:val="0000FF"/>
          <w:sz w:val="23"/>
          <w:szCs w:val="23"/>
        </w:rPr>
      </w:pPr>
      <w:r w:rsidRPr="00E02CF9">
        <w:rPr>
          <w:sz w:val="23"/>
          <w:szCs w:val="23"/>
        </w:rPr>
        <w:lastRenderedPageBreak/>
        <w:t xml:space="preserve">Data collected: </w:t>
      </w:r>
      <w:r w:rsidRPr="00E02CF9">
        <w:rPr>
          <w:color w:val="0000FF"/>
          <w:sz w:val="23"/>
          <w:szCs w:val="23"/>
        </w:rPr>
        <w:t xml:space="preserve">… describe exactly what information you will be collecting from subjects including demographic data (name, rank, SSN, age, gender, ethnicity, work </w:t>
      </w:r>
      <w:proofErr w:type="gramStart"/>
      <w:r w:rsidRPr="00E02CF9">
        <w:rPr>
          <w:color w:val="0000FF"/>
          <w:sz w:val="23"/>
          <w:szCs w:val="23"/>
        </w:rPr>
        <w:t xml:space="preserve">history, </w:t>
      </w:r>
      <w:r>
        <w:rPr>
          <w:color w:val="0000FF"/>
          <w:sz w:val="23"/>
          <w:szCs w:val="23"/>
        </w:rPr>
        <w:t xml:space="preserve"> </w:t>
      </w:r>
      <w:r w:rsidRPr="00E02CF9">
        <w:rPr>
          <w:color w:val="0000FF"/>
          <w:sz w:val="23"/>
          <w:szCs w:val="23"/>
        </w:rPr>
        <w:t>duty</w:t>
      </w:r>
      <w:proofErr w:type="gramEnd"/>
      <w:r w:rsidRPr="00E02CF9">
        <w:rPr>
          <w:color w:val="0000FF"/>
          <w:sz w:val="23"/>
          <w:szCs w:val="23"/>
        </w:rPr>
        <w:t xml:space="preserve"> location, unit, AFSC, etc.) Describe the research methods to be used during your project (e.g. survey or interview) and attach a list of questions that will be administered to subjects. </w:t>
      </w:r>
    </w:p>
    <w:p w14:paraId="508A8D4A" w14:textId="77777777" w:rsidR="00BD539C" w:rsidRDefault="00BD539C" w:rsidP="00BD539C">
      <w:pPr>
        <w:pStyle w:val="ListParagraph"/>
        <w:rPr>
          <w:color w:val="0000FF"/>
          <w:sz w:val="23"/>
          <w:szCs w:val="23"/>
        </w:rPr>
      </w:pPr>
    </w:p>
    <w:p w14:paraId="6E5B1D6E" w14:textId="77777777" w:rsidR="00BD539C" w:rsidRPr="00E02CF9" w:rsidRDefault="00BD539C" w:rsidP="00BD539C">
      <w:pPr>
        <w:pStyle w:val="Default"/>
        <w:numPr>
          <w:ilvl w:val="1"/>
          <w:numId w:val="2"/>
        </w:numPr>
        <w:spacing w:after="47"/>
        <w:rPr>
          <w:color w:val="0000FF"/>
          <w:sz w:val="23"/>
          <w:szCs w:val="23"/>
        </w:rPr>
      </w:pPr>
      <w:r w:rsidRPr="00E02CF9">
        <w:rPr>
          <w:color w:val="0000FF"/>
          <w:sz w:val="23"/>
          <w:szCs w:val="23"/>
        </w:rPr>
        <w:t xml:space="preserve"> If conducting surveys, questionnaires, interviews, reference AFI 38-501, Air Force Survey Program. If applicable AF survey office documentation must be submitted (Reference below) </w:t>
      </w:r>
    </w:p>
    <w:p w14:paraId="38850517" w14:textId="77777777" w:rsidR="00BD539C" w:rsidRDefault="00BD539C" w:rsidP="00BD539C">
      <w:pPr>
        <w:pStyle w:val="Default"/>
        <w:rPr>
          <w:color w:val="0000FF"/>
          <w:sz w:val="23"/>
          <w:szCs w:val="23"/>
        </w:rPr>
      </w:pPr>
    </w:p>
    <w:p w14:paraId="62210E35" w14:textId="77777777" w:rsidR="00BD539C" w:rsidRDefault="00BD539C" w:rsidP="00BD539C">
      <w:pPr>
        <w:pStyle w:val="Default"/>
        <w:numPr>
          <w:ilvl w:val="0"/>
          <w:numId w:val="2"/>
        </w:numPr>
        <w:rPr>
          <w:color w:val="0000FF"/>
          <w:sz w:val="23"/>
          <w:szCs w:val="23"/>
        </w:rPr>
      </w:pPr>
      <w:r>
        <w:rPr>
          <w:sz w:val="23"/>
          <w:szCs w:val="23"/>
        </w:rPr>
        <w:t xml:space="preserve">Risks to Subjects: </w:t>
      </w:r>
      <w:r>
        <w:rPr>
          <w:color w:val="0000FF"/>
          <w:sz w:val="23"/>
          <w:szCs w:val="23"/>
        </w:rPr>
        <w:t xml:space="preserve">… need to describe ANY possible risk that </w:t>
      </w:r>
      <w:proofErr w:type="gramStart"/>
      <w:r>
        <w:rPr>
          <w:color w:val="0000FF"/>
          <w:sz w:val="23"/>
          <w:szCs w:val="23"/>
        </w:rPr>
        <w:t>subjects’</w:t>
      </w:r>
      <w:proofErr w:type="gramEnd"/>
      <w:r>
        <w:rPr>
          <w:color w:val="0000FF"/>
          <w:sz w:val="23"/>
          <w:szCs w:val="23"/>
        </w:rPr>
        <w:t xml:space="preserve"> may incur by participation AND steps taken to mitigate those risks. Typically for exempt research one of the primary risks is disclosure of individual responses or private information. </w:t>
      </w:r>
    </w:p>
    <w:p w14:paraId="292AF2B4" w14:textId="77777777" w:rsidR="00BD539C" w:rsidRDefault="00BD539C" w:rsidP="00BD539C">
      <w:pPr>
        <w:pStyle w:val="Default"/>
        <w:ind w:left="720"/>
        <w:rPr>
          <w:color w:val="0000FF"/>
          <w:sz w:val="23"/>
          <w:szCs w:val="23"/>
        </w:rPr>
      </w:pPr>
    </w:p>
    <w:p w14:paraId="6FADA8FF" w14:textId="77777777" w:rsidR="00BD539C" w:rsidRPr="00E02CF9" w:rsidRDefault="00BD539C" w:rsidP="00BD539C">
      <w:pPr>
        <w:pStyle w:val="Default"/>
        <w:numPr>
          <w:ilvl w:val="0"/>
          <w:numId w:val="2"/>
        </w:numPr>
        <w:rPr>
          <w:color w:val="0000FF"/>
          <w:sz w:val="23"/>
          <w:szCs w:val="23"/>
        </w:rPr>
      </w:pPr>
      <w:r w:rsidRPr="00E02CF9">
        <w:rPr>
          <w:sz w:val="23"/>
          <w:szCs w:val="23"/>
        </w:rPr>
        <w:t xml:space="preserve">Informed consent: </w:t>
      </w:r>
      <w:r w:rsidRPr="00E02CF9">
        <w:rPr>
          <w:color w:val="0000FF"/>
          <w:sz w:val="23"/>
          <w:szCs w:val="23"/>
        </w:rPr>
        <w:t xml:space="preserve">… describe the nature and extent of informed consent. For example: All subjects are self-selected to volunteer to participate in the interview. No adverse action is taken against those who choose not to participate. Subjects are made aware of the nature and purpose of the research, sponsors of the research, and disposition of the survey results. A copy of the Privacy Act Statement of 1974 is presented for their review. </w:t>
      </w:r>
    </w:p>
    <w:p w14:paraId="74393505" w14:textId="77777777" w:rsidR="00BD539C" w:rsidRDefault="00BD539C" w:rsidP="00BD539C">
      <w:pPr>
        <w:pStyle w:val="Default"/>
        <w:rPr>
          <w:color w:val="0000FF"/>
          <w:sz w:val="23"/>
          <w:szCs w:val="23"/>
        </w:rPr>
      </w:pPr>
    </w:p>
    <w:p w14:paraId="51B400B8" w14:textId="77777777" w:rsidR="00BD539C" w:rsidRDefault="00BD539C" w:rsidP="00BD539C">
      <w:pPr>
        <w:pStyle w:val="Default"/>
        <w:rPr>
          <w:color w:val="FF0000"/>
          <w:sz w:val="23"/>
          <w:szCs w:val="23"/>
        </w:rPr>
      </w:pPr>
      <w:r>
        <w:rPr>
          <w:sz w:val="23"/>
          <w:szCs w:val="23"/>
        </w:rPr>
        <w:t xml:space="preserve">4. If you have any questions about this request, please contact </w:t>
      </w:r>
      <w:r>
        <w:rPr>
          <w:color w:val="FF0000"/>
          <w:sz w:val="23"/>
          <w:szCs w:val="23"/>
        </w:rPr>
        <w:t xml:space="preserve">Rank/Name </w:t>
      </w:r>
      <w:r>
        <w:rPr>
          <w:sz w:val="23"/>
          <w:szCs w:val="23"/>
        </w:rPr>
        <w:t xml:space="preserve">(primary investigator) – Phone </w:t>
      </w:r>
      <w:r>
        <w:rPr>
          <w:color w:val="FF0000"/>
          <w:sz w:val="23"/>
          <w:szCs w:val="23"/>
        </w:rPr>
        <w:t>000-0000</w:t>
      </w:r>
      <w:r>
        <w:rPr>
          <w:sz w:val="23"/>
          <w:szCs w:val="23"/>
        </w:rPr>
        <w:t xml:space="preserve">, ext. </w:t>
      </w:r>
      <w:r>
        <w:rPr>
          <w:color w:val="FF0000"/>
          <w:sz w:val="23"/>
          <w:szCs w:val="23"/>
        </w:rPr>
        <w:t>0000</w:t>
      </w:r>
      <w:r>
        <w:rPr>
          <w:sz w:val="23"/>
          <w:szCs w:val="23"/>
        </w:rPr>
        <w:t xml:space="preserve">; E-mail – </w:t>
      </w:r>
      <w:r>
        <w:rPr>
          <w:color w:val="FF0000"/>
          <w:sz w:val="23"/>
          <w:szCs w:val="23"/>
        </w:rPr>
        <w:t xml:space="preserve">firstname.lastname@wpafb.af.mil. </w:t>
      </w:r>
    </w:p>
    <w:p w14:paraId="018C6F16" w14:textId="77777777" w:rsidR="00BD539C" w:rsidRDefault="00BD539C" w:rsidP="00BD539C">
      <w:pPr>
        <w:pStyle w:val="Default"/>
        <w:rPr>
          <w:color w:val="FF0000"/>
          <w:sz w:val="23"/>
          <w:szCs w:val="23"/>
        </w:rPr>
      </w:pPr>
    </w:p>
    <w:p w14:paraId="038E431D" w14:textId="77777777" w:rsidR="00BD539C" w:rsidRDefault="00BD539C" w:rsidP="00BD539C">
      <w:pPr>
        <w:pStyle w:val="Default"/>
        <w:rPr>
          <w:color w:val="FF0000"/>
          <w:sz w:val="23"/>
          <w:szCs w:val="23"/>
        </w:rPr>
      </w:pPr>
    </w:p>
    <w:p w14:paraId="03B151C8" w14:textId="77777777" w:rsidR="00BD539C" w:rsidRDefault="00BD539C" w:rsidP="00BD539C">
      <w:pPr>
        <w:pStyle w:val="Default"/>
        <w:rPr>
          <w:color w:val="FF0000"/>
          <w:sz w:val="23"/>
          <w:szCs w:val="23"/>
        </w:rPr>
      </w:pPr>
    </w:p>
    <w:p w14:paraId="449B2501" w14:textId="77777777" w:rsidR="00BD539C" w:rsidRDefault="00BD539C" w:rsidP="00BD539C">
      <w:pPr>
        <w:pStyle w:val="Default"/>
        <w:rPr>
          <w:color w:val="FF0000"/>
          <w:sz w:val="23"/>
          <w:szCs w:val="23"/>
        </w:rPr>
      </w:pPr>
    </w:p>
    <w:p w14:paraId="0EE76C89" w14:textId="77777777" w:rsidR="00BD539C" w:rsidRDefault="00BD539C" w:rsidP="00BD539C">
      <w:pPr>
        <w:pStyle w:val="Default"/>
        <w:ind w:left="5760"/>
        <w:rPr>
          <w:color w:val="FF0000"/>
          <w:sz w:val="23"/>
          <w:szCs w:val="23"/>
        </w:rPr>
      </w:pPr>
      <w:r>
        <w:rPr>
          <w:color w:val="FF0000"/>
          <w:sz w:val="23"/>
          <w:szCs w:val="23"/>
        </w:rPr>
        <w:t xml:space="preserve">Rank/Name </w:t>
      </w:r>
    </w:p>
    <w:p w14:paraId="5F3B8BA0" w14:textId="77777777" w:rsidR="00BD539C" w:rsidRDefault="00BD539C" w:rsidP="00BD539C">
      <w:pPr>
        <w:pStyle w:val="Default"/>
        <w:ind w:left="5040" w:firstLine="720"/>
        <w:rPr>
          <w:sz w:val="23"/>
          <w:szCs w:val="23"/>
        </w:rPr>
      </w:pPr>
      <w:r>
        <w:rPr>
          <w:sz w:val="23"/>
          <w:szCs w:val="23"/>
        </w:rPr>
        <w:t xml:space="preserve">Principal Investigator </w:t>
      </w:r>
    </w:p>
    <w:p w14:paraId="0A685A63" w14:textId="77777777" w:rsidR="00BD539C" w:rsidRDefault="00BD539C" w:rsidP="00BD539C">
      <w:pPr>
        <w:pStyle w:val="Default"/>
        <w:rPr>
          <w:color w:val="FF0000"/>
          <w:sz w:val="23"/>
          <w:szCs w:val="23"/>
        </w:rPr>
      </w:pPr>
    </w:p>
    <w:p w14:paraId="60603299" w14:textId="77777777" w:rsidR="00BD539C" w:rsidRDefault="00BD539C" w:rsidP="00BD539C">
      <w:pPr>
        <w:pStyle w:val="Default"/>
        <w:rPr>
          <w:color w:val="FF0000"/>
          <w:sz w:val="23"/>
          <w:szCs w:val="23"/>
        </w:rPr>
      </w:pPr>
    </w:p>
    <w:p w14:paraId="6581FEFB" w14:textId="77777777" w:rsidR="00BD539C" w:rsidRDefault="00BD539C" w:rsidP="00BD539C">
      <w:pPr>
        <w:pStyle w:val="Default"/>
        <w:rPr>
          <w:color w:val="FF0000"/>
          <w:sz w:val="23"/>
          <w:szCs w:val="23"/>
        </w:rPr>
      </w:pPr>
    </w:p>
    <w:p w14:paraId="471FD680" w14:textId="77777777" w:rsidR="00BD539C" w:rsidRDefault="00BD539C" w:rsidP="00BD539C">
      <w:pPr>
        <w:pStyle w:val="Default"/>
        <w:rPr>
          <w:color w:val="FF0000"/>
          <w:sz w:val="23"/>
          <w:szCs w:val="23"/>
        </w:rPr>
      </w:pPr>
      <w:r>
        <w:rPr>
          <w:color w:val="FF0000"/>
          <w:sz w:val="23"/>
          <w:szCs w:val="23"/>
        </w:rPr>
        <w:t xml:space="preserve">Attachments: </w:t>
      </w:r>
    </w:p>
    <w:p w14:paraId="2B74B4E2" w14:textId="77777777" w:rsidR="00BD539C" w:rsidRDefault="00BD539C" w:rsidP="00BD539C">
      <w:pPr>
        <w:pStyle w:val="Default"/>
        <w:spacing w:after="27"/>
        <w:rPr>
          <w:color w:val="FF0000"/>
          <w:sz w:val="23"/>
          <w:szCs w:val="23"/>
        </w:rPr>
      </w:pPr>
      <w:r>
        <w:rPr>
          <w:color w:val="FF0000"/>
          <w:sz w:val="23"/>
          <w:szCs w:val="23"/>
        </w:rPr>
        <w:t xml:space="preserve">1. Survey questions </w:t>
      </w:r>
    </w:p>
    <w:p w14:paraId="374C0769" w14:textId="77777777" w:rsidR="00BD539C" w:rsidRDefault="00BD539C" w:rsidP="00BD539C">
      <w:pPr>
        <w:pStyle w:val="Default"/>
        <w:rPr>
          <w:color w:val="FF0000"/>
          <w:sz w:val="23"/>
          <w:szCs w:val="23"/>
        </w:rPr>
      </w:pPr>
      <w:r>
        <w:rPr>
          <w:color w:val="FF0000"/>
          <w:sz w:val="23"/>
          <w:szCs w:val="23"/>
        </w:rPr>
        <w:t xml:space="preserve">2. Interview questions </w:t>
      </w:r>
    </w:p>
    <w:p w14:paraId="7AC521A8" w14:textId="77777777" w:rsidR="00BD539C" w:rsidRPr="004851F7" w:rsidRDefault="00BD539C" w:rsidP="00BD539C">
      <w:pPr>
        <w:pStyle w:val="BodyText2"/>
        <w:spacing w:line="240" w:lineRule="auto"/>
        <w:rPr>
          <w:szCs w:val="24"/>
        </w:rPr>
      </w:pPr>
    </w:p>
    <w:p w14:paraId="77A9140D" w14:textId="77777777" w:rsidR="00BD539C" w:rsidRDefault="00BD539C" w:rsidP="00080D59">
      <w:pPr>
        <w:rPr>
          <w:rFonts w:ascii="Times New Roman" w:hAnsi="Times New Roman"/>
        </w:rPr>
      </w:pPr>
    </w:p>
    <w:p w14:paraId="2C7337D3" w14:textId="77777777" w:rsidR="00080D59" w:rsidRDefault="00080D59" w:rsidP="00080D59">
      <w:pPr>
        <w:rPr>
          <w:rFonts w:ascii="Times New Roman" w:hAnsi="Times New Roman"/>
        </w:rPr>
      </w:pPr>
    </w:p>
    <w:sectPr w:rsidR="00080D59" w:rsidSect="00452F17">
      <w:headerReference w:type="first" r:id="rId9"/>
      <w:type w:val="continuous"/>
      <w:pgSz w:w="12240" w:h="15840" w:code="1"/>
      <w:pgMar w:top="216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EEB6A" w14:textId="77777777" w:rsidR="00631C52" w:rsidRDefault="00631C52">
      <w:r>
        <w:separator/>
      </w:r>
    </w:p>
  </w:endnote>
  <w:endnote w:type="continuationSeparator" w:id="0">
    <w:p w14:paraId="38B9151F" w14:textId="77777777" w:rsidR="00631C52" w:rsidRDefault="00631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notTrueType/>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8E556" w14:textId="77777777" w:rsidR="00631C52" w:rsidRDefault="00631C52">
      <w:r>
        <w:separator/>
      </w:r>
    </w:p>
  </w:footnote>
  <w:footnote w:type="continuationSeparator" w:id="0">
    <w:p w14:paraId="4E0B54D2" w14:textId="77777777" w:rsidR="00631C52" w:rsidRDefault="00631C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659E6" w14:textId="77777777" w:rsidR="00750E75" w:rsidRDefault="00750E75" w:rsidP="005D72F3">
    <w:pPr>
      <w:pStyle w:val="LHDA"/>
      <w:spacing w:after="60"/>
      <w:rPr>
        <w:rFonts w:ascii="Copperplate Gothic Bold" w:hAnsi="Copperplate Gothic Bold"/>
        <w:sz w:val="24"/>
        <w:szCs w:val="24"/>
      </w:rPr>
    </w:pPr>
  </w:p>
  <w:p w14:paraId="7703C197" w14:textId="77777777" w:rsidR="00A15F10" w:rsidRPr="00FE2D3A" w:rsidRDefault="003A2D5E" w:rsidP="005D72F3">
    <w:pPr>
      <w:pStyle w:val="LHDA"/>
      <w:spacing w:after="60"/>
      <w:rPr>
        <w:rFonts w:ascii="Copperplate Gothic Bold" w:hAnsi="Copperplate Gothic Bold"/>
      </w:rPr>
    </w:pPr>
    <w:r w:rsidRPr="00387770">
      <w:rPr>
        <w:rFonts w:ascii="Copperplate Gothic Bold" w:hAnsi="Copperplate Gothic Bold"/>
        <w:noProof/>
        <w:sz w:val="24"/>
        <w:szCs w:val="24"/>
      </w:rPr>
      <mc:AlternateContent>
        <mc:Choice Requires="wps">
          <w:drawing>
            <wp:anchor distT="0" distB="0" distL="114300" distR="114300" simplePos="0" relativeHeight="251657728" behindDoc="0" locked="1" layoutInCell="0" allowOverlap="1" wp14:anchorId="23E25BC0" wp14:editId="3DE6A78C">
              <wp:simplePos x="0" y="0"/>
              <wp:positionH relativeFrom="column">
                <wp:posOffset>-511810</wp:posOffset>
              </wp:positionH>
              <wp:positionV relativeFrom="page">
                <wp:posOffset>411480</wp:posOffset>
              </wp:positionV>
              <wp:extent cx="1071880" cy="100584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71880" cy="100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B674AF" w14:textId="77777777" w:rsidR="00A15F10" w:rsidRDefault="003A2D5E" w:rsidP="00CD385B">
                          <w:pPr>
                            <w:ind w:right="-76"/>
                          </w:pPr>
                          <w:r w:rsidRPr="00354124">
                            <w:rPr>
                              <w:noProof/>
                            </w:rPr>
                            <w:drawing>
                              <wp:inline distT="0" distB="0" distL="0" distR="0" wp14:anchorId="51388470" wp14:editId="003DA956">
                                <wp:extent cx="930275" cy="906145"/>
                                <wp:effectExtent l="0" t="0" r="0" b="0"/>
                                <wp:docPr id="1" name="Picture 1" descr="Dodseal Blu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dseal Blu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906145"/>
                                        </a:xfrm>
                                        <a:prstGeom prst="rect">
                                          <a:avLst/>
                                        </a:prstGeom>
                                        <a:noFill/>
                                        <a:ln>
                                          <a:noFill/>
                                        </a:ln>
                                      </pic:spPr>
                                    </pic:pic>
                                  </a:graphicData>
                                </a:graphic>
                              </wp:inline>
                            </w:drawing>
                          </w:r>
                        </w:p>
                      </w:txbxContent>
                    </wps:txbx>
                    <wps:bodyPr rot="0" vert="horz" wrap="square" lIns="45720" tIns="45720" rIns="4572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E25BC0" id="_x0000_t202" coordsize="21600,21600" o:spt="202" path="m,l,21600r21600,l21600,xe">
              <v:stroke joinstyle="miter"/>
              <v:path gradientshapeok="t" o:connecttype="rect"/>
            </v:shapetype>
            <v:shape id="Text Box 1" o:spid="_x0000_s1026" type="#_x0000_t202" style="position:absolute;left:0;text-align:left;margin-left:-40.3pt;margin-top:32.4pt;width:84.4pt;height:79.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" o:allowincell="f" filled="f" stroked="f">
              <v:path arrowok="t"/>
              <v:textbox inset="3.6pt,,3.6pt">
                <w:txbxContent>
                  <w:p w14:paraId="54B674AF" w14:textId="77777777" w:rsidR="00A15F10" w:rsidRDefault="003A2D5E" w:rsidP="00CD385B">
                    <w:pPr>
                      <w:ind w:right="-76"/>
                    </w:pPr>
                    <w:r w:rsidRPr="00354124">
                      <w:rPr>
                        <w:noProof/>
                      </w:rPr>
                      <w:drawing>
                        <wp:inline distT="0" distB="0" distL="0" distR="0" wp14:anchorId="51388470" wp14:editId="003DA956">
                          <wp:extent cx="930275" cy="906145"/>
                          <wp:effectExtent l="0" t="0" r="0" b="0"/>
                          <wp:docPr id="1" name="Picture 1" descr="Dodseal Blu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odseal Blue"/>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0275" cy="906145"/>
                                  </a:xfrm>
                                  <a:prstGeom prst="rect">
                                    <a:avLst/>
                                  </a:prstGeom>
                                  <a:noFill/>
                                  <a:ln>
                                    <a:noFill/>
                                  </a:ln>
                                </pic:spPr>
                              </pic:pic>
                            </a:graphicData>
                          </a:graphic>
                        </wp:inline>
                      </w:drawing>
                    </w:r>
                  </w:p>
                </w:txbxContent>
              </v:textbox>
              <w10:wrap anchory="page"/>
              <w10:anchorlock/>
            </v:shape>
          </w:pict>
        </mc:Fallback>
      </mc:AlternateContent>
    </w:r>
    <w:r w:rsidR="005D72F3" w:rsidRPr="00FE2D3A">
      <w:rPr>
        <w:rFonts w:ascii="Copperplate Gothic Bold" w:hAnsi="Copperplate Gothic Bold"/>
        <w:sz w:val="24"/>
        <w:szCs w:val="24"/>
      </w:rPr>
      <w:t>department of the air force</w:t>
    </w:r>
  </w:p>
  <w:p w14:paraId="6626B36A" w14:textId="77777777" w:rsidR="00A15F10" w:rsidRPr="00FE2D3A" w:rsidRDefault="005D72F3" w:rsidP="00525B8B">
    <w:pPr>
      <w:pStyle w:val="CompanyName"/>
      <w:spacing w:after="60"/>
      <w:rPr>
        <w:rFonts w:ascii="Copperplate Gothic Bold" w:hAnsi="Copperplate Gothic Bold"/>
        <w:sz w:val="21"/>
        <w:szCs w:val="21"/>
      </w:rPr>
    </w:pPr>
    <w:r w:rsidRPr="00FE2D3A">
      <w:rPr>
        <w:rFonts w:ascii="Copperplate Gothic Bold" w:hAnsi="Copperplate Gothic Bold"/>
        <w:sz w:val="21"/>
        <w:szCs w:val="21"/>
      </w:rPr>
      <w:t xml:space="preserve">air </w:t>
    </w:r>
    <w:r w:rsidR="0099603E">
      <w:rPr>
        <w:rFonts w:ascii="Copperplate Gothic Bold" w:hAnsi="Copperplate Gothic Bold"/>
        <w:sz w:val="21"/>
        <w:szCs w:val="21"/>
      </w:rPr>
      <w:t>UNIVERSITY (AETC)</w:t>
    </w:r>
  </w:p>
  <w:p w14:paraId="75BDE98F" w14:textId="77777777" w:rsidR="00A15F10" w:rsidRDefault="00A15F10">
    <w:pPr>
      <w:tabs>
        <w:tab w:val="center" w:pos="4680"/>
      </w:tabs>
      <w:spacing w:before="200"/>
      <w:ind w:left="720"/>
      <w:rPr>
        <w:rFonts w:ascii="Courier New" w:hAnsi="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15C35"/>
    <w:multiLevelType w:val="hybridMultilevel"/>
    <w:tmpl w:val="D6807990"/>
    <w:lvl w:ilvl="0" w:tplc="F2B25EF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008FA"/>
    <w:multiLevelType w:val="hybridMultilevel"/>
    <w:tmpl w:val="29FC35BC"/>
    <w:lvl w:ilvl="0" w:tplc="A9C2F376">
      <w:start w:val="1"/>
      <w:numFmt w:val="lowerLetter"/>
      <w:lvlText w:val="%1)"/>
      <w:lvlJc w:val="left"/>
      <w:pPr>
        <w:ind w:left="720" w:hanging="360"/>
      </w:pPr>
      <w:rPr>
        <w:rFonts w:hint="default"/>
        <w:color w:val="000000"/>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22D"/>
    <w:rsid w:val="000416E6"/>
    <w:rsid w:val="00047497"/>
    <w:rsid w:val="00080D59"/>
    <w:rsid w:val="000A7DB4"/>
    <w:rsid w:val="000D2A38"/>
    <w:rsid w:val="001044BD"/>
    <w:rsid w:val="0022616B"/>
    <w:rsid w:val="002E4420"/>
    <w:rsid w:val="00303C25"/>
    <w:rsid w:val="00387770"/>
    <w:rsid w:val="003A2D5E"/>
    <w:rsid w:val="004360EA"/>
    <w:rsid w:val="00452F17"/>
    <w:rsid w:val="00471164"/>
    <w:rsid w:val="0049607A"/>
    <w:rsid w:val="00512AC1"/>
    <w:rsid w:val="00525B8B"/>
    <w:rsid w:val="00584D98"/>
    <w:rsid w:val="005D72F3"/>
    <w:rsid w:val="00631C52"/>
    <w:rsid w:val="00750E75"/>
    <w:rsid w:val="00755D7F"/>
    <w:rsid w:val="007F1534"/>
    <w:rsid w:val="0086022D"/>
    <w:rsid w:val="00870AE7"/>
    <w:rsid w:val="008752A0"/>
    <w:rsid w:val="008D5679"/>
    <w:rsid w:val="0091720F"/>
    <w:rsid w:val="0096060F"/>
    <w:rsid w:val="0099603E"/>
    <w:rsid w:val="009C7BB5"/>
    <w:rsid w:val="00A15F10"/>
    <w:rsid w:val="00A61C9D"/>
    <w:rsid w:val="00AA182F"/>
    <w:rsid w:val="00AF4479"/>
    <w:rsid w:val="00B71F2A"/>
    <w:rsid w:val="00B84169"/>
    <w:rsid w:val="00BD539C"/>
    <w:rsid w:val="00CD385B"/>
    <w:rsid w:val="00D616B4"/>
    <w:rsid w:val="00E02E32"/>
    <w:rsid w:val="00F32E33"/>
    <w:rsid w:val="00FE2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143A6E"/>
  <w15:chartTrackingRefBased/>
  <w15:docId w15:val="{2F233A20-C2D2-4148-A082-A41F03B7E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2F17"/>
    <w:rPr>
      <w:rFonts w:ascii="Arial" w:hAnsi="Arial"/>
      <w:sz w:val="24"/>
    </w:rPr>
  </w:style>
  <w:style w:type="paragraph" w:styleId="Heading1">
    <w:name w:val="heading 1"/>
    <w:basedOn w:val="Normal"/>
    <w:next w:val="Normal"/>
    <w:qFormat/>
    <w:rsid w:val="00452F17"/>
    <w:pPr>
      <w:keepNext/>
      <w:jc w:val="center"/>
      <w:outlineLvl w:val="0"/>
    </w:pPr>
  </w:style>
  <w:style w:type="paragraph" w:styleId="Heading2">
    <w:name w:val="heading 2"/>
    <w:basedOn w:val="Normal"/>
    <w:next w:val="Normal"/>
    <w:qFormat/>
    <w:rsid w:val="00452F17"/>
    <w:pPr>
      <w:keepNext/>
      <w:ind w:left="720"/>
      <w:outlineLvl w:val="1"/>
    </w:pPr>
    <w:rPr>
      <w:b/>
      <w:color w:val="000080"/>
      <w:sz w:val="1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52F17"/>
    <w:pPr>
      <w:jc w:val="center"/>
    </w:pPr>
    <w:rPr>
      <w:rFonts w:ascii="Helvetica" w:hAnsi="Helvetica"/>
      <w:b/>
      <w:bCs/>
    </w:rPr>
  </w:style>
  <w:style w:type="paragraph" w:styleId="Subtitle">
    <w:name w:val="Subtitle"/>
    <w:basedOn w:val="Normal"/>
    <w:qFormat/>
    <w:rsid w:val="00452F17"/>
    <w:pPr>
      <w:jc w:val="center"/>
    </w:pPr>
    <w:rPr>
      <w:rFonts w:ascii="Helvetica" w:hAnsi="Helvetica"/>
      <w:b/>
      <w:caps/>
      <w:sz w:val="16"/>
    </w:rPr>
  </w:style>
  <w:style w:type="paragraph" w:styleId="BodyText">
    <w:name w:val="Body Text"/>
    <w:basedOn w:val="Normal"/>
    <w:rsid w:val="00452F17"/>
    <w:rPr>
      <w:rFonts w:ascii="Helvetica" w:hAnsi="Helvetica"/>
      <w:b/>
      <w:sz w:val="16"/>
    </w:rPr>
  </w:style>
  <w:style w:type="paragraph" w:styleId="Header">
    <w:name w:val="header"/>
    <w:basedOn w:val="Normal"/>
    <w:rsid w:val="00452F17"/>
    <w:pPr>
      <w:tabs>
        <w:tab w:val="center" w:pos="4320"/>
        <w:tab w:val="right" w:pos="8640"/>
      </w:tabs>
    </w:pPr>
  </w:style>
  <w:style w:type="paragraph" w:customStyle="1" w:styleId="CompanyName">
    <w:name w:val="Company Name"/>
    <w:basedOn w:val="Subtitle"/>
    <w:rsid w:val="00452F17"/>
    <w:rPr>
      <w:rFonts w:ascii="Arial" w:hAnsi="Arial" w:cs="Arial"/>
      <w:color w:val="000080"/>
    </w:rPr>
  </w:style>
  <w:style w:type="paragraph" w:styleId="Footer">
    <w:name w:val="footer"/>
    <w:basedOn w:val="Normal"/>
    <w:rsid w:val="00452F17"/>
    <w:pPr>
      <w:tabs>
        <w:tab w:val="center" w:pos="4320"/>
        <w:tab w:val="right" w:pos="8640"/>
      </w:tabs>
      <w:spacing w:before="280"/>
    </w:pPr>
    <w:rPr>
      <w:sz w:val="12"/>
    </w:rPr>
  </w:style>
  <w:style w:type="paragraph" w:customStyle="1" w:styleId="LHDA">
    <w:name w:val="LHDA"/>
    <w:basedOn w:val="Title"/>
    <w:rsid w:val="00452F17"/>
    <w:rPr>
      <w:rFonts w:ascii="Arial" w:hAnsi="Arial" w:cs="Arial"/>
      <w:caps/>
      <w:color w:val="000080"/>
      <w:sz w:val="22"/>
    </w:rPr>
  </w:style>
  <w:style w:type="paragraph" w:styleId="BalloonText">
    <w:name w:val="Balloon Text"/>
    <w:basedOn w:val="Normal"/>
    <w:semiHidden/>
    <w:rsid w:val="00452F17"/>
    <w:rPr>
      <w:rFonts w:ascii="Tahoma" w:hAnsi="Tahoma" w:cs="Helvetica"/>
      <w:sz w:val="16"/>
      <w:szCs w:val="16"/>
    </w:rPr>
  </w:style>
  <w:style w:type="paragraph" w:customStyle="1" w:styleId="BlackDODSeal">
    <w:name w:val="BlackDODSeal"/>
    <w:rsid w:val="00452F17"/>
    <w:pPr>
      <w:jc w:val="center"/>
    </w:pPr>
    <w:rPr>
      <w:rFonts w:ascii="Arial" w:hAnsi="Arial"/>
      <w:b/>
      <w:caps/>
      <w:color w:val="000000"/>
      <w:sz w:val="22"/>
    </w:rPr>
  </w:style>
  <w:style w:type="paragraph" w:styleId="BodyText2">
    <w:name w:val="Body Text 2"/>
    <w:basedOn w:val="Normal"/>
    <w:link w:val="BodyText2Char"/>
    <w:rsid w:val="00BD539C"/>
    <w:pPr>
      <w:spacing w:after="120" w:line="480" w:lineRule="auto"/>
    </w:pPr>
  </w:style>
  <w:style w:type="character" w:customStyle="1" w:styleId="BodyText2Char">
    <w:name w:val="Body Text 2 Char"/>
    <w:basedOn w:val="DefaultParagraphFont"/>
    <w:link w:val="BodyText2"/>
    <w:rsid w:val="00BD539C"/>
    <w:rPr>
      <w:rFonts w:ascii="Arial" w:hAnsi="Arial"/>
      <w:sz w:val="24"/>
    </w:rPr>
  </w:style>
  <w:style w:type="paragraph" w:customStyle="1" w:styleId="Default">
    <w:name w:val="Default"/>
    <w:rsid w:val="00BD539C"/>
    <w:pPr>
      <w:autoSpaceDE w:val="0"/>
      <w:autoSpaceDN w:val="0"/>
      <w:adjustRightInd w:val="0"/>
    </w:pPr>
    <w:rPr>
      <w:color w:val="000000"/>
      <w:sz w:val="24"/>
      <w:szCs w:val="24"/>
    </w:rPr>
  </w:style>
  <w:style w:type="paragraph" w:styleId="ListParagraph">
    <w:name w:val="List Paragraph"/>
    <w:basedOn w:val="Normal"/>
    <w:uiPriority w:val="34"/>
    <w:qFormat/>
    <w:rsid w:val="00BD539C"/>
    <w:pPr>
      <w:ind w:left="7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chneiderA\Documents\LH_AETC_Bl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63ACA9E054D5449E5F37661B5D9BCD" ma:contentTypeVersion="0" ma:contentTypeDescription="Create a new document." ma:contentTypeScope="" ma:versionID="99763afadd091c800b77b88e793f5a68">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56606B0B-974D-4DC2-834D-BDF14162817E}">
  <ds:schemaRefs>
    <ds:schemaRef ds:uri="http://schemas.microsoft.com/sharepoint/v3/contenttype/forms"/>
  </ds:schemaRefs>
</ds:datastoreItem>
</file>

<file path=customXml/itemProps2.xml><?xml version="1.0" encoding="utf-8"?>
<ds:datastoreItem xmlns:ds="http://schemas.openxmlformats.org/officeDocument/2006/customXml" ds:itemID="{1BAA3934-B151-405A-977E-5A76F2B47A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C:\Users\SchneiderA\Documents\LH_AETC_Blue.dotx</Template>
  <TotalTime>0</TotalTime>
  <Pages>2</Pages>
  <Words>525</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AU Letterhead</vt:lpstr>
    </vt:vector>
  </TitlesOfParts>
  <Company>AETC/A6OK</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 Letterhead</dc:title>
  <dc:subject>Blue Letterhead</dc:subject>
  <dc:creator>SchneiderA</dc:creator>
  <cp:keywords>AETC Blue Letterhead Template</cp:keywords>
  <cp:lastModifiedBy>Crow, David R. (Student)</cp:lastModifiedBy>
  <cp:revision>2</cp:revision>
  <cp:lastPrinted>2013-01-15T18:49:00Z</cp:lastPrinted>
  <dcterms:created xsi:type="dcterms:W3CDTF">2018-12-19T00:15:00Z</dcterms:created>
  <dcterms:modified xsi:type="dcterms:W3CDTF">2018-12-19T00:15:00Z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0x010100B4572F61493FA9429D73EDAA8A379CAB</vt:lpwstr>
  </property>
  <property fmtid="{D5CDD505-2E9C-101B-9397-08002B2CF9AE}" pid="3" name="PublishingExpirationDate">
    <vt:lpwstr/>
  </property>
  <property fmtid="{D5CDD505-2E9C-101B-9397-08002B2CF9AE}" pid="4" name="PublishingStartDate">
    <vt:lpwstr/>
  </property>
</Properties>
</file>