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CBB9A" w14:textId="6C81EC6D" w:rsidR="00426A7F" w:rsidRDefault="00426A7F" w:rsidP="00426A7F">
      <w:pPr>
        <w:spacing w:line="360" w:lineRule="auto"/>
        <w:rPr>
          <w:b/>
          <w:bCs/>
          <w:u w:val="single"/>
        </w:rPr>
      </w:pPr>
      <w:r>
        <w:rPr>
          <w:b/>
          <w:bCs/>
          <w:u w:val="single"/>
        </w:rPr>
        <w:t>Supplemental Methods</w:t>
      </w:r>
    </w:p>
    <w:p w14:paraId="291A39B8" w14:textId="4FCC262F" w:rsidR="00426A7F" w:rsidRDefault="00426A7F" w:rsidP="00426A7F">
      <w:pPr>
        <w:spacing w:line="360" w:lineRule="auto"/>
        <w:rPr>
          <w:i/>
          <w:iCs/>
        </w:rPr>
      </w:pPr>
      <w:r>
        <w:rPr>
          <w:i/>
          <w:iCs/>
        </w:rPr>
        <w:t>Genetic Parentage Analysis</w:t>
      </w:r>
    </w:p>
    <w:p w14:paraId="654FC519" w14:textId="7AD0D15D" w:rsidR="00426A7F" w:rsidRDefault="00D53490" w:rsidP="00D53490">
      <w:pPr>
        <w:spacing w:line="360" w:lineRule="auto"/>
        <w:ind w:left="-5" w:right="53" w:firstLine="725"/>
      </w:pPr>
      <w:r>
        <w:t>Consistent with</w:t>
      </w:r>
      <w:r w:rsidR="00426A7F">
        <w:t xml:space="preserve"> the approach used in other evaluations of spring Chinook salmon reintroductions above Upper Willamette tributaries </w:t>
      </w:r>
      <w:r w:rsidR="00426A7F">
        <w:fldChar w:fldCharType="begin">
          <w:fldData xml:space="preserve">PEVuZE5vdGU+PENpdGU+PEF1dGhvcj5TYXJkPC9BdXRob3I+PFllYXI+MjAxNjwvWWVhcj48UmVj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</w:fldData>
        </w:fldChar>
      </w:r>
      <w:r w:rsidR="00E5242A">
        <w:instrText xml:space="preserve"> ADDIN EN.CITE </w:instrText>
      </w:r>
      <w:r w:rsidR="00E5242A">
        <w:fldChar w:fldCharType="begin">
          <w:fldData xml:space="preserve">PEVuZE5vdGU+PENpdGU+PEF1dGhvcj5TYXJkPC9BdXRob3I+PFllYXI+MjAxNjwvWWVhcj48UmVj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</w:fldData>
        </w:fldChar>
      </w:r>
      <w:r w:rsidR="00E5242A">
        <w:instrText xml:space="preserve"> ADDIN EN.CITE.DATA </w:instrText>
      </w:r>
      <w:r w:rsidR="00E5242A">
        <w:fldChar w:fldCharType="end"/>
      </w:r>
      <w:r w:rsidR="00426A7F">
        <w:fldChar w:fldCharType="separate"/>
      </w:r>
      <w:r w:rsidR="00E5242A">
        <w:rPr>
          <w:noProof/>
        </w:rPr>
        <w:t>(Banks</w:t>
      </w:r>
      <w:r w:rsidR="00E5242A" w:rsidRPr="00E5242A">
        <w:rPr>
          <w:i/>
          <w:noProof/>
        </w:rPr>
        <w:t xml:space="preserve"> et al.</w:t>
      </w:r>
      <w:r w:rsidR="00E5242A">
        <w:rPr>
          <w:noProof/>
        </w:rPr>
        <w:t xml:space="preserve"> 2013; Banks</w:t>
      </w:r>
      <w:r w:rsidR="00E5242A" w:rsidRPr="00E5242A">
        <w:rPr>
          <w:i/>
          <w:noProof/>
        </w:rPr>
        <w:t xml:space="preserve"> et al.</w:t>
      </w:r>
      <w:r w:rsidR="00E5242A">
        <w:rPr>
          <w:noProof/>
        </w:rPr>
        <w:t xml:space="preserve"> 2016; Banks</w:t>
      </w:r>
      <w:r w:rsidR="00E5242A" w:rsidRPr="00E5242A">
        <w:rPr>
          <w:i/>
          <w:noProof/>
        </w:rPr>
        <w:t xml:space="preserve"> et al.</w:t>
      </w:r>
      <w:r w:rsidR="00E5242A">
        <w:rPr>
          <w:noProof/>
        </w:rPr>
        <w:t xml:space="preserve"> 2014; Evans</w:t>
      </w:r>
      <w:r w:rsidR="00E5242A" w:rsidRPr="00E5242A">
        <w:rPr>
          <w:i/>
          <w:noProof/>
        </w:rPr>
        <w:t xml:space="preserve"> et al.</w:t>
      </w:r>
      <w:r w:rsidR="00E5242A">
        <w:rPr>
          <w:noProof/>
        </w:rPr>
        <w:t xml:space="preserve"> 2019; Evans</w:t>
      </w:r>
      <w:r w:rsidR="00E5242A" w:rsidRPr="00E5242A">
        <w:rPr>
          <w:i/>
          <w:noProof/>
        </w:rPr>
        <w:t xml:space="preserve"> et al.</w:t>
      </w:r>
      <w:r w:rsidR="00E5242A">
        <w:rPr>
          <w:noProof/>
        </w:rPr>
        <w:t xml:space="preserve"> 2016; O’Malley</w:t>
      </w:r>
      <w:r w:rsidR="00E5242A" w:rsidRPr="00E5242A">
        <w:rPr>
          <w:i/>
          <w:noProof/>
        </w:rPr>
        <w:t xml:space="preserve"> et al.</w:t>
      </w:r>
      <w:r w:rsidR="00E5242A">
        <w:rPr>
          <w:noProof/>
        </w:rPr>
        <w:t xml:space="preserve"> 2014; O’Malley</w:t>
      </w:r>
      <w:r w:rsidR="00E5242A" w:rsidRPr="00E5242A">
        <w:rPr>
          <w:i/>
          <w:noProof/>
        </w:rPr>
        <w:t xml:space="preserve"> et al.</w:t>
      </w:r>
      <w:r w:rsidR="00E5242A">
        <w:rPr>
          <w:noProof/>
        </w:rPr>
        <w:t xml:space="preserve"> 2015; Sard</w:t>
      </w:r>
      <w:r w:rsidR="00E5242A" w:rsidRPr="00E5242A">
        <w:rPr>
          <w:i/>
          <w:noProof/>
        </w:rPr>
        <w:t xml:space="preserve"> et al.</w:t>
      </w:r>
      <w:r w:rsidR="00E5242A">
        <w:rPr>
          <w:noProof/>
        </w:rPr>
        <w:t xml:space="preserve"> 2016b; Sard</w:t>
      </w:r>
      <w:r w:rsidR="00E5242A" w:rsidRPr="00E5242A">
        <w:rPr>
          <w:i/>
          <w:noProof/>
        </w:rPr>
        <w:t xml:space="preserve"> et al.</w:t>
      </w:r>
      <w:r w:rsidR="00E5242A">
        <w:rPr>
          <w:noProof/>
        </w:rPr>
        <w:t xml:space="preserve"> 2015)</w:t>
      </w:r>
      <w:r w:rsidR="00426A7F">
        <w:fldChar w:fldCharType="end"/>
      </w:r>
      <w:r>
        <w:t>, w</w:t>
      </w:r>
      <w:r w:rsidR="00426A7F">
        <w:t xml:space="preserve">e used COLONY alongside CERVUS to generate a consensus pedigree for analyses. </w:t>
      </w:r>
      <w:r>
        <w:t xml:space="preserve">The consensus pedigree approach allows incorporation of multiple sources of information, providing greater confidence in parent-offspring relationships </w:t>
      </w:r>
      <w:r>
        <w:fldChar w:fldCharType="begin"/>
      </w:r>
      <w:r>
        <w:instrText xml:space="preserve"> ADDIN EN.CITE &lt;EndNote&gt;&lt;Cite&gt;&lt;Author&gt;Walling&lt;/Author&gt;&lt;Year&gt;2010&lt;/Year&gt;&lt;RecNum&gt;1627&lt;/RecNum&gt;&lt;DisplayText&gt;(Walling&lt;style face="italic"&gt; et al.&lt;/style&gt; 2010)&lt;/DisplayText&gt;&lt;record&gt;&lt;rec-number&gt;1627&lt;/rec-number&gt;&lt;foreign-keys&gt;&lt;key app="EN" db-id="fstdwt0t3xzrskewzvmxpsf80xx25990rfrd" timestamp="1675714034"&gt;1627&lt;/key&gt;&lt;/foreign-keys&gt;&lt;ref-type name="Journal Article"&gt;17&lt;/ref-type&gt;&lt;contributors&gt;&lt;authors&gt;&lt;author&gt;Walling, Craig A&lt;/author&gt;&lt;author&gt;Pemberton, Josephine M&lt;/author&gt;&lt;author&gt;Hadfield, Jarrod D&lt;/author&gt;&lt;author&gt;Kruuk, Loeske EB&lt;/author&gt;&lt;/authors&gt;&lt;/contributors&gt;&lt;titles&gt;&lt;title&gt;Comparing parentage inference software: reanalysis of a red deer pedigree&lt;/title&gt;&lt;secondary-title&gt;Molecular Ecology&lt;/secondary-title&gt;&lt;/titles&gt;&lt;periodical&gt;&lt;full-title&gt;Molecular Ecology&lt;/full-title&gt;&lt;/periodical&gt;&lt;pages&gt;1914-1928&lt;/pages&gt;&lt;volume&gt;19&lt;/volume&gt;&lt;number&gt;9&lt;/number&gt;&lt;dates&gt;&lt;year&gt;2010&lt;/year&gt;&lt;/dates&gt;&lt;isbn&gt;0962-1083&lt;/isbn&gt;&lt;urls&gt;&lt;/urls&gt;&lt;/record&gt;&lt;/Cite&gt;&lt;/EndNote&gt;</w:instrText>
      </w:r>
      <w:r>
        <w:fldChar w:fldCharType="separate"/>
      </w:r>
      <w:r>
        <w:rPr>
          <w:noProof/>
        </w:rPr>
        <w:t>(Walling</w:t>
      </w:r>
      <w:r w:rsidRPr="00D53490">
        <w:rPr>
          <w:i/>
          <w:noProof/>
        </w:rPr>
        <w:t xml:space="preserve"> et al.</w:t>
      </w:r>
      <w:r>
        <w:rPr>
          <w:noProof/>
        </w:rPr>
        <w:t xml:space="preserve"> 2010)</w:t>
      </w:r>
      <w:r>
        <w:fldChar w:fldCharType="end"/>
      </w:r>
      <w:r>
        <w:t xml:space="preserve">. </w:t>
      </w:r>
      <w:r w:rsidR="00E5242A">
        <w:t xml:space="preserve">We chose to use COLONY alongside CERVUS, because </w:t>
      </w:r>
      <w:r w:rsidR="00426A7F" w:rsidRPr="00D71476">
        <w:t>CERVUS</w:t>
      </w:r>
      <w:r w:rsidR="00401B68">
        <w:t xml:space="preserve"> </w:t>
      </w:r>
      <w:r w:rsidR="00426A7F" w:rsidRPr="00D71476">
        <w:t xml:space="preserve">requires an accurate estimate of the </w:t>
      </w:r>
      <w:r w:rsidR="00E5242A">
        <w:t>proportion of sampled parents</w:t>
      </w:r>
      <w:r>
        <w:t xml:space="preserve">, </w:t>
      </w:r>
      <w:r w:rsidR="00E5242A">
        <w:t xml:space="preserve">and previous work has indicated the presence of </w:t>
      </w:r>
      <w:proofErr w:type="spellStart"/>
      <w:r w:rsidR="00E5242A">
        <w:t>adfluvial</w:t>
      </w:r>
      <w:proofErr w:type="spellEnd"/>
      <w:r w:rsidR="00E5242A">
        <w:t xml:space="preserve"> and precocial spawners above the dam </w:t>
      </w:r>
      <w:r w:rsidR="00E5242A">
        <w:fldChar w:fldCharType="begin"/>
      </w:r>
      <w:r w:rsidR="00E5242A">
        <w:instrText xml:space="preserve"> ADDIN EN.CITE &lt;EndNote&gt;&lt;Cite&gt;&lt;Author&gt;Sard&lt;/Author&gt;&lt;Year&gt;2016&lt;/Year&gt;&lt;RecNum&gt;1572&lt;/RecNum&gt;&lt;DisplayText&gt;(Sard&lt;style face="italic"&gt; et al.&lt;/style&gt; 2016a)&lt;/DisplayText&gt;&lt;record&gt;&lt;rec-number&gt;1572&lt;/rec-number&gt;&lt;foreign-keys&gt;&lt;key app="EN" db-id="fstdwt0t3xzrskewzvmxpsf80xx25990rfrd" timestamp="1669935997"&gt;1572&lt;/key&gt;&lt;/foreign-keys&gt;&lt;ref-type name="Journal Article"&gt;17&lt;/ref-type&gt;&lt;contributors&gt;&lt;authors&gt;&lt;author&gt;Sard, Nicholas M&lt;/author&gt;&lt;author&gt;Jacobson, Dave P&lt;/author&gt;&lt;author&gt;Banks, Michael A&lt;/author&gt;&lt;/authors&gt;&lt;/contributors&gt;&lt;titles&gt;&lt;title&gt;Grandparentage assignments identify unexpected adfluvial life history tactic contributing offspring to a reintroduced population&lt;/title&gt;&lt;secondary-title&gt;Ecology and evolution&lt;/secondary-title&gt;&lt;/titles&gt;&lt;periodical&gt;&lt;full-title&gt;Ecology and Evolution&lt;/full-title&gt;&lt;/periodical&gt;&lt;pages&gt;6773-6783&lt;/pages&gt;&lt;volume&gt;6&lt;/volume&gt;&lt;number&gt;19&lt;/number&gt;&lt;dates&gt;&lt;year&gt;2016&lt;/year&gt;&lt;/dates&gt;&lt;isbn&gt;2045-7758&lt;/isbn&gt;&lt;urls&gt;&lt;/urls&gt;&lt;/record&gt;&lt;/Cite&gt;&lt;/EndNote&gt;</w:instrText>
      </w:r>
      <w:r w:rsidR="00E5242A">
        <w:fldChar w:fldCharType="separate"/>
      </w:r>
      <w:r w:rsidR="00E5242A">
        <w:rPr>
          <w:noProof/>
        </w:rPr>
        <w:t>(Sard</w:t>
      </w:r>
      <w:r w:rsidR="00E5242A" w:rsidRPr="00E5242A">
        <w:rPr>
          <w:i/>
          <w:noProof/>
        </w:rPr>
        <w:t xml:space="preserve"> et al.</w:t>
      </w:r>
      <w:r w:rsidR="00E5242A">
        <w:rPr>
          <w:noProof/>
        </w:rPr>
        <w:t xml:space="preserve"> 2016a)</w:t>
      </w:r>
      <w:r w:rsidR="00E5242A">
        <w:fldChar w:fldCharType="end"/>
      </w:r>
      <w:r w:rsidR="00E5242A">
        <w:t xml:space="preserve">. Furthermore, </w:t>
      </w:r>
      <w:r w:rsidR="00426A7F" w:rsidRPr="00D71476">
        <w:t xml:space="preserve">simulation studies have suggested that </w:t>
      </w:r>
      <w:r w:rsidR="00F27000">
        <w:t>parent-offspring relationships identified by COLONY</w:t>
      </w:r>
      <w:r w:rsidR="00426A7F" w:rsidRPr="00D71476">
        <w:t xml:space="preserve"> </w:t>
      </w:r>
      <w:r w:rsidR="00401B68">
        <w:t>are</w:t>
      </w:r>
      <w:r w:rsidR="00426A7F" w:rsidRPr="00D71476">
        <w:t xml:space="preserve"> the most accurate </w:t>
      </w:r>
      <w:r w:rsidR="00401B68">
        <w:t>among three</w:t>
      </w:r>
      <w:r w:rsidR="00426A7F" w:rsidRPr="00D71476">
        <w:t xml:space="preserve"> pedigree reconstruction methods </w:t>
      </w:r>
      <w:r w:rsidR="00401B68">
        <w:t xml:space="preserve">in frequent use </w:t>
      </w:r>
      <w:r w:rsidR="00426A7F" w:rsidRPr="00D71476">
        <w:fldChar w:fldCharType="begin"/>
      </w:r>
      <w:r w:rsidR="00426A7F">
        <w:instrText xml:space="preserve"> ADDIN EN.CITE &lt;EndNote&gt;&lt;Cite&gt;&lt;Author&gt;Harrison&lt;/Author&gt;&lt;Year&gt;2013&lt;/Year&gt;&lt;RecNum&gt;1541&lt;/RecNum&gt;&lt;DisplayText&gt;(Harrison&lt;style face="italic"&gt; et al.&lt;/style&gt; 2013)&lt;/DisplayText&gt;&lt;record&gt;&lt;rec-number&gt;1541&lt;/rec-number&gt;&lt;foreign-keys&gt;&lt;key app="EN" db-id="fstdwt0t3xzrskewzvmxpsf80xx25990rfrd" timestamp="1665165757"&gt;1541&lt;/key&gt;&lt;/foreign-keys&gt;&lt;ref-type name="Journal Article"&gt;17&lt;/ref-type&gt;&lt;contributors&gt;&lt;authors&gt;&lt;author&gt;Harrison, Hugo B&lt;/author&gt;&lt;author&gt;Saenz‐Agudelo, Pablo&lt;/author&gt;&lt;author&gt;Planes, Serge&lt;/author&gt;&lt;author&gt;Jones, Geoffrey P&lt;/author&gt;&lt;author&gt;Berumen, Michael L&lt;/author&gt;&lt;/authors&gt;&lt;/contributors&gt;&lt;titles&gt;&lt;title&gt;Relative accuracy of three common methods of parentage analysis in natural populations&lt;/title&gt;&lt;secondary-title&gt;Molecular ecology&lt;/secondary-title&gt;&lt;/titles&gt;&lt;periodical&gt;&lt;full-title&gt;Molecular Ecology&lt;/full-title&gt;&lt;/periodical&gt;&lt;pages&gt;1158-1170&lt;/pages&gt;&lt;volume&gt;22&lt;/volume&gt;&lt;number&gt;4&lt;/number&gt;&lt;dates&gt;&lt;year&gt;2013&lt;/year&gt;&lt;/dates&gt;&lt;isbn&gt;0962-1083&lt;/isbn&gt;&lt;urls&gt;&lt;/urls&gt;&lt;/record&gt;&lt;/Cite&gt;&lt;/EndNote&gt;</w:instrText>
      </w:r>
      <w:r w:rsidR="00426A7F" w:rsidRPr="00D71476">
        <w:fldChar w:fldCharType="separate"/>
      </w:r>
      <w:r w:rsidR="00426A7F">
        <w:rPr>
          <w:noProof/>
        </w:rPr>
        <w:t>(Harrison</w:t>
      </w:r>
      <w:r w:rsidR="00426A7F" w:rsidRPr="003D7321">
        <w:rPr>
          <w:i/>
          <w:noProof/>
        </w:rPr>
        <w:t xml:space="preserve"> et al.</w:t>
      </w:r>
      <w:r w:rsidR="00426A7F">
        <w:rPr>
          <w:noProof/>
        </w:rPr>
        <w:t xml:space="preserve"> 2013)</w:t>
      </w:r>
      <w:r w:rsidR="00426A7F" w:rsidRPr="00D71476">
        <w:fldChar w:fldCharType="end"/>
      </w:r>
      <w:r w:rsidR="00426A7F">
        <w:t xml:space="preserve">. </w:t>
      </w:r>
    </w:p>
    <w:p w14:paraId="48AF9B41" w14:textId="44654BEF" w:rsidR="005602D1" w:rsidRDefault="00401B68" w:rsidP="00401B68">
      <w:pPr>
        <w:spacing w:line="360" w:lineRule="auto"/>
        <w:ind w:left="-5" w:right="53" w:firstLine="725"/>
      </w:pPr>
      <w:r>
        <w:t>When inferring pedigree</w:t>
      </w:r>
      <w:r w:rsidR="00F27000">
        <w:t>s</w:t>
      </w:r>
      <w:r>
        <w:t xml:space="preserve">, we attempted to follow the approach of previously published evaluations </w:t>
      </w:r>
      <w:r w:rsidR="005602D1">
        <w:t>for the McKenzie River reintroduction</w:t>
      </w:r>
      <w:r>
        <w:t xml:space="preserve"> as closely as possible. </w:t>
      </w:r>
      <w:r w:rsidR="00F27000">
        <w:t xml:space="preserve">We </w:t>
      </w:r>
      <w:r w:rsidR="005B2EE8">
        <w:t xml:space="preserve">first </w:t>
      </w:r>
      <w:r>
        <w:t>made p</w:t>
      </w:r>
      <w:r w:rsidRPr="00D71476">
        <w:t>arent(s)-offspring assignments</w:t>
      </w:r>
      <w:r>
        <w:t xml:space="preserve"> in </w:t>
      </w:r>
      <w:r w:rsidRPr="00D71476">
        <w:t>CERVUS Version 3.07</w:t>
      </w:r>
      <w:r w:rsidR="005602D1">
        <w:t>. For each offspring, we first removed impossible parentages. For example, if</w:t>
      </w:r>
      <w:r w:rsidR="005602D1" w:rsidRPr="005602D1">
        <w:t xml:space="preserve"> one parent of a </w:t>
      </w:r>
      <w:r w:rsidR="005602D1">
        <w:t xml:space="preserve">parent-offspring </w:t>
      </w:r>
      <w:r w:rsidR="005602D1" w:rsidRPr="005602D1">
        <w:t xml:space="preserve">trio was collected as a carcass sample, </w:t>
      </w:r>
      <w:r w:rsidR="005602D1">
        <w:t xml:space="preserve">the </w:t>
      </w:r>
      <w:r w:rsidR="005602D1" w:rsidRPr="005602D1">
        <w:t>recovery date must be after the release date of the other parent</w:t>
      </w:r>
      <w:r w:rsidR="005602D1">
        <w:t>. Assignments were then made</w:t>
      </w:r>
      <w:r w:rsidRPr="00D71476">
        <w:t xml:space="preserve"> using a strict 95% confidence criterion, a minimum of seven loci, an assumed parent sampling rate of 95%, and a maximum of one mismatch between parent-offspring pairs (maximum of two mismatches for parent-offspring trios). </w:t>
      </w:r>
      <w:r>
        <w:t xml:space="preserve">We </w:t>
      </w:r>
      <w:r w:rsidR="00F27000">
        <w:t>then</w:t>
      </w:r>
      <w:r>
        <w:t xml:space="preserve"> </w:t>
      </w:r>
      <w:r w:rsidRPr="00D71476">
        <w:t>assign</w:t>
      </w:r>
      <w:r>
        <w:t>ed</w:t>
      </w:r>
      <w:r w:rsidRPr="00D71476">
        <w:t xml:space="preserve"> </w:t>
      </w:r>
      <w:r>
        <w:t xml:space="preserve">parentage </w:t>
      </w:r>
      <w:r w:rsidRPr="00D71476">
        <w:t>using the combined PLS-FL algorithm implemented in COLONY Version 2.0.6.8</w:t>
      </w:r>
      <w:r>
        <w:t xml:space="preserve"> </w:t>
      </w:r>
      <w:r>
        <w:fldChar w:fldCharType="begin"/>
      </w:r>
      <w:r>
        <w:instrText xml:space="preserve"> ADDIN EN.CITE &lt;EndNote&gt;&lt;Cite&gt;&lt;Author&gt;Jones&lt;/Author&gt;&lt;Year&gt;2010&lt;/Year&gt;&lt;RecNum&gt;1544&lt;/RecNum&gt;&lt;DisplayText&gt;(Jones &amp;amp; Wang 2010)&lt;/DisplayText&gt;&lt;record&gt;&lt;rec-number&gt;1544&lt;/rec-number&gt;&lt;foreign-keys&gt;&lt;key app="EN" db-id="fstdwt0t3xzrskewzvmxpsf80xx25990rfrd" timestamp="1666297979"&gt;1544&lt;/key&gt;&lt;/foreign-keys&gt;&lt;ref-type name="Journal Article"&gt;17&lt;/ref-type&gt;&lt;contributors&gt;&lt;authors&gt;&lt;author&gt;Jones, Owen R&lt;/author&gt;&lt;author&gt;Wang, Jinliang&lt;/author&gt;&lt;/authors&gt;&lt;/contributors&gt;&lt;titles&gt;&lt;title&gt;COLONY: a program for parentage and sibship inference from multilocus genotype data&lt;/title&gt;&lt;secondary-title&gt;Molecular ecology resources&lt;/secondary-title&gt;&lt;/titles&gt;&lt;periodical&gt;&lt;full-title&gt;Molecular Ecology Resources&lt;/full-title&gt;&lt;/periodical&gt;&lt;pages&gt;551-555&lt;/pages&gt;&lt;volume&gt;10&lt;/volume&gt;&lt;number&gt;3&lt;/number&gt;&lt;dates&gt;&lt;year&gt;2010&lt;/year&gt;&lt;/dates&gt;&lt;isbn&gt;1755-098X&lt;/isbn&gt;&lt;urls&gt;&lt;/urls&gt;&lt;/record&gt;&lt;/Cite&gt;&lt;/EndNote&gt;</w:instrText>
      </w:r>
      <w:r>
        <w:fldChar w:fldCharType="separate"/>
      </w:r>
      <w:r>
        <w:rPr>
          <w:noProof/>
        </w:rPr>
        <w:t>(Jones &amp; Wang 2010)</w:t>
      </w:r>
      <w:r>
        <w:fldChar w:fldCharType="end"/>
      </w:r>
      <w:r w:rsidRPr="00D71476">
        <w:t>. COLONY was run using the following parameters: medium run length, polygamous male and female setting, weak sibship prior of 1, allele dropout and miscalled allele rate prior of 2% per locus, and an assumed 95% rate of sampled parents.</w:t>
      </w:r>
      <w:r>
        <w:t xml:space="preserve"> </w:t>
      </w:r>
      <w:r w:rsidR="005602D1">
        <w:t xml:space="preserve">We also filtered the raw COLONY pedigree to remove impossible parentages, parent-offspring duos with more than one mismatch, and parent-offspring trios with greater than two mismatches. </w:t>
      </w:r>
    </w:p>
    <w:p w14:paraId="409E3D03" w14:textId="69F19673" w:rsidR="00401B68" w:rsidRDefault="00F27000" w:rsidP="00F27000">
      <w:pPr>
        <w:spacing w:line="360" w:lineRule="auto"/>
        <w:ind w:left="-5" w:right="53" w:firstLine="725"/>
      </w:pPr>
      <w:r>
        <w:lastRenderedPageBreak/>
        <w:t xml:space="preserve">To infer the consensus pedigree used for all downstream analyses we combined the results of the CERVUS and COLONY pedigrees. </w:t>
      </w:r>
      <w:r w:rsidR="005602D1">
        <w:t xml:space="preserve">Briefly, </w:t>
      </w:r>
      <w:r>
        <w:t xml:space="preserve">for each offspring, disagreements in assignments between </w:t>
      </w:r>
      <w:r w:rsidR="005602D1">
        <w:t xml:space="preserve">CERVUS and COLONY were settled </w:t>
      </w:r>
      <w:r>
        <w:t>using</w:t>
      </w:r>
      <w:r w:rsidR="005602D1">
        <w:t xml:space="preserve"> number of mismatches.</w:t>
      </w:r>
      <w:r>
        <w:t xml:space="preserve"> Additionally, parent-offspring trio assignments were given precedence o</w:t>
      </w:r>
      <w:r w:rsidR="00E71763">
        <w:t>ver</w:t>
      </w:r>
      <w:r>
        <w:t xml:space="preserve"> parent-offspring duo assignments, given the smaller non-exclusion probabilities of parent-offspring trios relative to parent-offspring duos (Supplemental Table 1). In the case of ties, assignments made by COLONY </w:t>
      </w:r>
      <w:r w:rsidR="00E71763">
        <w:t>were given</w:t>
      </w:r>
      <w:r>
        <w:t xml:space="preserve"> precedence. </w:t>
      </w:r>
    </w:p>
    <w:p w14:paraId="2DF42ED4" w14:textId="5866423F" w:rsidR="005B2EE8" w:rsidRDefault="005B2EE8" w:rsidP="000252B3">
      <w:pPr>
        <w:spacing w:line="360" w:lineRule="auto"/>
        <w:ind w:right="53"/>
      </w:pPr>
    </w:p>
    <w:p w14:paraId="6608561B" w14:textId="081C9735" w:rsidR="000252B3" w:rsidRDefault="000252B3" w:rsidP="000252B3">
      <w:pPr>
        <w:spacing w:line="360" w:lineRule="auto"/>
        <w:ind w:right="53"/>
        <w:rPr>
          <w:i/>
          <w:iCs/>
        </w:rPr>
      </w:pPr>
      <w:proofErr w:type="spellStart"/>
      <w:r>
        <w:rPr>
          <w:i/>
          <w:iCs/>
        </w:rPr>
        <w:t>GLMM</w:t>
      </w:r>
      <w:r>
        <w:rPr>
          <w:i/>
          <w:iCs/>
          <w:vertAlign w:val="subscript"/>
        </w:rPr>
        <w:t>immigrant</w:t>
      </w:r>
      <w:proofErr w:type="spellEnd"/>
    </w:p>
    <w:p w14:paraId="4D668583" w14:textId="3C9D4BED" w:rsidR="00071410" w:rsidRPr="002F0674" w:rsidRDefault="002C7AD5" w:rsidP="002F0674">
      <w:pPr>
        <w:spacing w:line="360" w:lineRule="auto"/>
        <w:ind w:right="53" w:firstLine="720"/>
      </w:pPr>
      <w:r>
        <w:t xml:space="preserve">We used a generalized linear mixed model to investigate the relationship </w:t>
      </w:r>
      <w:r w:rsidR="00071410">
        <w:t xml:space="preserve">between </w:t>
      </w:r>
      <w:r>
        <w:t>the probability that an NOR salmon collected at the Cougar Trap was produced above the dam or was an NOR immigrant</w:t>
      </w:r>
      <w:r w:rsidR="00071410">
        <w:t xml:space="preserve"> and two fixed predictors (</w:t>
      </w:r>
      <w:r w:rsidR="00071410">
        <w:rPr>
          <w:i/>
          <w:iCs/>
        </w:rPr>
        <w:t xml:space="preserve">sex </w:t>
      </w:r>
      <w:r w:rsidR="00071410">
        <w:t xml:space="preserve">and </w:t>
      </w:r>
      <w:r w:rsidR="00071410">
        <w:rPr>
          <w:i/>
          <w:iCs/>
        </w:rPr>
        <w:t xml:space="preserve">Julian day of sampling </w:t>
      </w:r>
      <w:r w:rsidR="00071410">
        <w:t xml:space="preserve">at the Cougar Trap), and their interaction. We fit the </w:t>
      </w:r>
      <w:r w:rsidR="00071410" w:rsidRPr="000D645F">
        <w:t xml:space="preserve">model </w:t>
      </w:r>
      <w:r w:rsidR="00071410">
        <w:t>with</w:t>
      </w:r>
      <w:r w:rsidR="00071410" w:rsidRPr="000D645F">
        <w:t xml:space="preserve"> the binomial distribution using the </w:t>
      </w:r>
      <w:proofErr w:type="spellStart"/>
      <w:r w:rsidR="00071410" w:rsidRPr="000D645F">
        <w:rPr>
          <w:i/>
          <w:iCs/>
        </w:rPr>
        <w:t>glm</w:t>
      </w:r>
      <w:r w:rsidR="00071410">
        <w:rPr>
          <w:i/>
          <w:iCs/>
        </w:rPr>
        <w:t>mTMB</w:t>
      </w:r>
      <w:proofErr w:type="spellEnd"/>
      <w:r w:rsidR="00071410" w:rsidRPr="000D645F">
        <w:rPr>
          <w:i/>
          <w:iCs/>
        </w:rPr>
        <w:t xml:space="preserve"> </w:t>
      </w:r>
      <w:r w:rsidR="00071410" w:rsidRPr="000D645F">
        <w:t xml:space="preserve">function from the </w:t>
      </w:r>
      <w:proofErr w:type="spellStart"/>
      <w:r w:rsidR="00071410" w:rsidRPr="000D645F">
        <w:rPr>
          <w:i/>
          <w:iCs/>
        </w:rPr>
        <w:t>glm</w:t>
      </w:r>
      <w:r w:rsidR="00071410">
        <w:rPr>
          <w:i/>
          <w:iCs/>
        </w:rPr>
        <w:t>mTMB</w:t>
      </w:r>
      <w:proofErr w:type="spellEnd"/>
      <w:r w:rsidR="00071410" w:rsidRPr="000D645F">
        <w:t xml:space="preserve"> package in </w:t>
      </w:r>
      <w:r w:rsidR="00071410" w:rsidRPr="000D645F">
        <w:rPr>
          <w:i/>
          <w:iCs/>
        </w:rPr>
        <w:t>R</w:t>
      </w:r>
      <w:r w:rsidR="00071410" w:rsidRPr="000D645F">
        <w:t>.</w:t>
      </w:r>
      <w:r w:rsidR="002F0674">
        <w:t xml:space="preserve"> To identify the optimal random effects structure we fit the model with a fully saturated fixed effects structure </w:t>
      </w:r>
      <w:r w:rsidR="002F0674" w:rsidRPr="000D645F">
        <w:t>using restricted maximum likelihood and varying the random effects</w:t>
      </w:r>
      <w:r w:rsidR="002F0674">
        <w:t xml:space="preserve">, to include no random effects, a random intercept for </w:t>
      </w:r>
      <w:r w:rsidR="002F0674" w:rsidRPr="002F0674">
        <w:rPr>
          <w:i/>
          <w:iCs/>
        </w:rPr>
        <w:t>year</w:t>
      </w:r>
      <w:r w:rsidR="002F0674">
        <w:t xml:space="preserve">, or a random intercept for </w:t>
      </w:r>
      <w:r w:rsidR="002F0674" w:rsidRPr="002F0674">
        <w:rPr>
          <w:i/>
          <w:iCs/>
        </w:rPr>
        <w:t>year</w:t>
      </w:r>
      <w:r w:rsidR="002F0674">
        <w:t xml:space="preserve"> and a random slope for </w:t>
      </w:r>
      <w:r w:rsidR="002F0674">
        <w:rPr>
          <w:i/>
          <w:iCs/>
        </w:rPr>
        <w:t>Julian day of sampling</w:t>
      </w:r>
      <w:r w:rsidR="002F0674">
        <w:t xml:space="preserve">. </w:t>
      </w:r>
      <w:r w:rsidR="002F0674" w:rsidRPr="000D645F">
        <w:t>Model selection of random effects was by AIC.</w:t>
      </w:r>
      <w:r w:rsidR="00071410" w:rsidRPr="000D645F">
        <w:t xml:space="preserve"> After refitting the fully saturated fixed effects model with the final random effects structure using maximum likelihood</w:t>
      </w:r>
      <w:r w:rsidR="00071410">
        <w:t>, w</w:t>
      </w:r>
      <w:r w:rsidR="00071410" w:rsidRPr="000D645F">
        <w:t xml:space="preserve">e conducted model selection </w:t>
      </w:r>
      <w:r w:rsidR="00071410">
        <w:t xml:space="preserve">for fixed effects </w:t>
      </w:r>
      <w:r w:rsidR="00071410" w:rsidRPr="000D645F">
        <w:t>based on both likelihood ratio tests for each predictor and backward stepwise selection using Wald tests for significant effects of each predictor</w:t>
      </w:r>
      <w:r w:rsidR="00071410">
        <w:t xml:space="preserve">. </w:t>
      </w:r>
      <w:r w:rsidR="00071410" w:rsidRPr="000D645F">
        <w:t>After a final model was selected</w:t>
      </w:r>
      <w:r w:rsidR="00071410">
        <w:t xml:space="preserve"> (hereafter </w:t>
      </w:r>
      <w:proofErr w:type="spellStart"/>
      <w:r w:rsidR="00071410">
        <w:t>GLMM</w:t>
      </w:r>
      <w:r w:rsidR="002F0674">
        <w:rPr>
          <w:vertAlign w:val="subscript"/>
        </w:rPr>
        <w:t>immigrant</w:t>
      </w:r>
      <w:proofErr w:type="spellEnd"/>
      <w:r w:rsidR="00071410">
        <w:t>)</w:t>
      </w:r>
      <w:r w:rsidR="00071410" w:rsidRPr="000D645F">
        <w:t xml:space="preserve">, we conducted model validation </w:t>
      </w:r>
      <w:r w:rsidR="00071410">
        <w:t>by testing for</w:t>
      </w:r>
      <w:r w:rsidR="00071410" w:rsidRPr="000D645F">
        <w:t xml:space="preserve"> goodness of fit, overdispersion</w:t>
      </w:r>
      <w:r w:rsidR="00071410">
        <w:t>,</w:t>
      </w:r>
      <w:r w:rsidR="00071410" w:rsidRPr="000D645F">
        <w:t xml:space="preserve"> and influence of outliers using residuals simulated by the </w:t>
      </w:r>
      <w:proofErr w:type="spellStart"/>
      <w:r w:rsidR="00071410" w:rsidRPr="000D645F">
        <w:rPr>
          <w:i/>
          <w:iCs/>
        </w:rPr>
        <w:t>DHARMa</w:t>
      </w:r>
      <w:proofErr w:type="spellEnd"/>
      <w:r w:rsidR="00071410" w:rsidRPr="000D645F">
        <w:rPr>
          <w:i/>
          <w:iCs/>
        </w:rPr>
        <w:t xml:space="preserve"> </w:t>
      </w:r>
      <w:r w:rsidR="00071410" w:rsidRPr="000D645F">
        <w:t xml:space="preserve">package in </w:t>
      </w:r>
      <w:r w:rsidR="00071410" w:rsidRPr="000D645F">
        <w:rPr>
          <w:i/>
          <w:iCs/>
        </w:rPr>
        <w:t>R</w:t>
      </w:r>
      <w:r w:rsidR="00071410" w:rsidRPr="000D645F">
        <w:t xml:space="preserve">. Effect plots of significant predictors in the </w:t>
      </w:r>
      <w:r w:rsidR="00071410">
        <w:t>GLMM</w:t>
      </w:r>
      <w:r w:rsidR="00071410">
        <w:rPr>
          <w:vertAlign w:val="subscript"/>
        </w:rPr>
        <w:t>TLF</w:t>
      </w:r>
      <w:r w:rsidR="00071410" w:rsidRPr="000D645F">
        <w:t xml:space="preserve"> were generated using the </w:t>
      </w:r>
      <w:r w:rsidR="00071410" w:rsidRPr="000D645F">
        <w:rPr>
          <w:i/>
          <w:iCs/>
        </w:rPr>
        <w:t xml:space="preserve">effects </w:t>
      </w:r>
      <w:r w:rsidR="00071410" w:rsidRPr="000D645F">
        <w:t xml:space="preserve">package in </w:t>
      </w:r>
      <w:r w:rsidR="00071410" w:rsidRPr="000D645F">
        <w:rPr>
          <w:i/>
          <w:iCs/>
        </w:rPr>
        <w:t>R</w:t>
      </w:r>
      <w:r w:rsidR="00071410" w:rsidRPr="000D645F">
        <w:t xml:space="preserve"> and conditioned on the typical values of all other significant predictors in the final model.</w:t>
      </w:r>
    </w:p>
    <w:p w14:paraId="4BE1904A" w14:textId="5E352FE5" w:rsidR="000252B3" w:rsidRDefault="000252B3" w:rsidP="000252B3">
      <w:pPr>
        <w:spacing w:line="360" w:lineRule="auto"/>
        <w:ind w:right="53"/>
      </w:pPr>
    </w:p>
    <w:p w14:paraId="397B4B38" w14:textId="4A0173D1" w:rsidR="00400E28" w:rsidRDefault="00400E28" w:rsidP="000252B3">
      <w:pPr>
        <w:spacing w:line="360" w:lineRule="auto"/>
        <w:ind w:right="53"/>
      </w:pPr>
    </w:p>
    <w:p w14:paraId="34C4F5EA" w14:textId="77777777" w:rsidR="00400E28" w:rsidRDefault="00400E28" w:rsidP="000252B3">
      <w:pPr>
        <w:spacing w:line="360" w:lineRule="auto"/>
        <w:ind w:right="53"/>
      </w:pPr>
    </w:p>
    <w:p w14:paraId="27E5543E" w14:textId="24842334" w:rsidR="00400E28" w:rsidRPr="00400E28" w:rsidRDefault="00400E28" w:rsidP="000252B3">
      <w:pPr>
        <w:spacing w:line="360" w:lineRule="auto"/>
        <w:ind w:right="53"/>
        <w:rPr>
          <w:i/>
          <w:iCs/>
        </w:rPr>
      </w:pPr>
      <w:r w:rsidRPr="00400E28">
        <w:rPr>
          <w:i/>
          <w:iCs/>
        </w:rPr>
        <w:lastRenderedPageBreak/>
        <w:t>Predictors of Fitness</w:t>
      </w:r>
    </w:p>
    <w:p w14:paraId="66D5118F" w14:textId="373522C6" w:rsidR="006416D4" w:rsidRPr="006416D4" w:rsidRDefault="00400E28" w:rsidP="00400E28">
      <w:pPr>
        <w:spacing w:line="360" w:lineRule="auto"/>
        <w:ind w:firstLine="720"/>
      </w:pPr>
      <w:r w:rsidRPr="000D645F">
        <w:t xml:space="preserve">We </w:t>
      </w:r>
      <w:r>
        <w:t>fit</w:t>
      </w:r>
      <w:r w:rsidRPr="000D645F">
        <w:t xml:space="preserve"> </w:t>
      </w:r>
      <w:r>
        <w:t xml:space="preserve">a </w:t>
      </w:r>
      <w:r w:rsidRPr="000D645F">
        <w:t>generalized linear mixed model</w:t>
      </w:r>
      <w:r>
        <w:t xml:space="preserve"> (GLMM)</w:t>
      </w:r>
      <w:r w:rsidRPr="000D645F">
        <w:t xml:space="preserve"> to identify</w:t>
      </w:r>
      <w:r>
        <w:t xml:space="preserve"> significant</w:t>
      </w:r>
      <w:r w:rsidRPr="000D645F">
        <w:t xml:space="preserve"> predictors of </w:t>
      </w:r>
      <w:r>
        <w:t>candidate parent TLF from 2007 – 2015 (hereafter GLMM</w:t>
      </w:r>
      <w:r>
        <w:rPr>
          <w:vertAlign w:val="subscript"/>
        </w:rPr>
        <w:t>TLF</w:t>
      </w:r>
      <w:r>
        <w:t>)</w:t>
      </w:r>
      <w:r w:rsidRPr="0015428C">
        <w:t>.</w:t>
      </w:r>
      <w:r>
        <w:t xml:space="preserve"> </w:t>
      </w:r>
      <w:r w:rsidR="006416D4">
        <w:t>W</w:t>
      </w:r>
      <w:r w:rsidR="006416D4" w:rsidRPr="000D645F">
        <w:t>e considered the influence of</w:t>
      </w:r>
      <w:r w:rsidR="006416D4">
        <w:t xml:space="preserve"> multiple potential</w:t>
      </w:r>
      <w:r w:rsidR="006416D4">
        <w:t xml:space="preserve"> fixed</w:t>
      </w:r>
      <w:r w:rsidR="006416D4">
        <w:t xml:space="preserve"> predictors of fitness including</w:t>
      </w:r>
      <w:r w:rsidR="006416D4" w:rsidRPr="000D645F">
        <w:t xml:space="preserve"> </w:t>
      </w:r>
      <w:r w:rsidR="006416D4" w:rsidRPr="000D645F">
        <w:rPr>
          <w:i/>
          <w:iCs/>
        </w:rPr>
        <w:t>sex,</w:t>
      </w:r>
      <w:r w:rsidR="006416D4">
        <w:rPr>
          <w:i/>
          <w:iCs/>
        </w:rPr>
        <w:t xml:space="preserve"> origin,</w:t>
      </w:r>
      <w:r w:rsidR="006416D4" w:rsidRPr="000D645F">
        <w:rPr>
          <w:i/>
          <w:iCs/>
        </w:rPr>
        <w:t xml:space="preserve"> release day, release location, release group density, release group sex ratio, </w:t>
      </w:r>
      <w:r w:rsidR="006416D4">
        <w:rPr>
          <w:i/>
          <w:iCs/>
        </w:rPr>
        <w:t xml:space="preserve">annual sex ratio. </w:t>
      </w:r>
      <w:r w:rsidR="006416D4" w:rsidRPr="00996809">
        <w:t>In addition to fitting each of these predictors as a main fixed effect</w:t>
      </w:r>
      <w:r w:rsidR="006416D4">
        <w:t>,</w:t>
      </w:r>
      <w:r w:rsidR="006416D4" w:rsidRPr="00996809">
        <w:t xml:space="preserve"> we also examined</w:t>
      </w:r>
      <w:r w:rsidR="006416D4" w:rsidRPr="000D645F">
        <w:t xml:space="preserve"> three interaction terms, </w:t>
      </w:r>
      <w:r w:rsidR="006416D4">
        <w:t xml:space="preserve">including </w:t>
      </w:r>
      <w:r w:rsidR="006416D4" w:rsidRPr="000D645F">
        <w:rPr>
          <w:i/>
          <w:iCs/>
        </w:rPr>
        <w:t>sex*release day, sex*</w:t>
      </w:r>
      <w:r w:rsidR="006416D4">
        <w:rPr>
          <w:i/>
          <w:iCs/>
        </w:rPr>
        <w:t>origin</w:t>
      </w:r>
      <w:r w:rsidR="006416D4" w:rsidRPr="000D645F">
        <w:rPr>
          <w:i/>
          <w:iCs/>
        </w:rPr>
        <w:t xml:space="preserve">, </w:t>
      </w:r>
      <w:r w:rsidR="006416D4" w:rsidRPr="000D645F">
        <w:t xml:space="preserve">and </w:t>
      </w:r>
      <w:r w:rsidR="006416D4" w:rsidRPr="000D645F">
        <w:rPr>
          <w:i/>
          <w:iCs/>
        </w:rPr>
        <w:t>sex*</w:t>
      </w:r>
      <w:r w:rsidR="006416D4">
        <w:rPr>
          <w:i/>
          <w:iCs/>
        </w:rPr>
        <w:t xml:space="preserve">annual sex ratio </w:t>
      </w:r>
      <w:r w:rsidR="006416D4">
        <w:t xml:space="preserve">and two random effects, </w:t>
      </w:r>
      <w:r w:rsidR="006416D4">
        <w:rPr>
          <w:i/>
          <w:iCs/>
        </w:rPr>
        <w:t>release group</w:t>
      </w:r>
      <w:r w:rsidR="006416D4">
        <w:t xml:space="preserve">, and </w:t>
      </w:r>
      <w:r w:rsidR="006416D4">
        <w:rPr>
          <w:i/>
          <w:iCs/>
        </w:rPr>
        <w:t>year</w:t>
      </w:r>
      <w:r w:rsidR="006416D4" w:rsidRPr="000D645F">
        <w:rPr>
          <w:i/>
          <w:iCs/>
        </w:rPr>
        <w:t xml:space="preserve">. Release day </w:t>
      </w:r>
      <w:r w:rsidR="006416D4" w:rsidRPr="000D645F">
        <w:t xml:space="preserve">is the Julian day that individuals were released and was modeled as a continuous fixed effect. </w:t>
      </w:r>
      <w:r w:rsidR="006416D4" w:rsidRPr="000D645F">
        <w:rPr>
          <w:i/>
          <w:iCs/>
        </w:rPr>
        <w:t>Release group</w:t>
      </w:r>
      <w:r w:rsidR="006416D4" w:rsidRPr="000D645F">
        <w:t xml:space="preserve"> is defined as the individuals released at a single location during a single day. </w:t>
      </w:r>
      <w:r w:rsidR="006416D4" w:rsidRPr="000D645F">
        <w:rPr>
          <w:i/>
          <w:iCs/>
        </w:rPr>
        <w:t xml:space="preserve">Release group density </w:t>
      </w:r>
      <w:r w:rsidR="006416D4" w:rsidRPr="000D645F">
        <w:t>is the number of individuals in a release group.</w:t>
      </w:r>
      <w:r w:rsidR="006416D4" w:rsidRPr="000D645F">
        <w:rPr>
          <w:i/>
          <w:iCs/>
        </w:rPr>
        <w:t xml:space="preserve"> Release group sex ratio </w:t>
      </w:r>
      <w:r w:rsidR="006416D4" w:rsidRPr="000D645F">
        <w:t xml:space="preserve">is the ratio of males to females in a release group. </w:t>
      </w:r>
      <w:r w:rsidR="006416D4">
        <w:rPr>
          <w:i/>
          <w:iCs/>
        </w:rPr>
        <w:t xml:space="preserve">Annual </w:t>
      </w:r>
      <w:r w:rsidR="006416D4" w:rsidRPr="000D645F">
        <w:rPr>
          <w:i/>
          <w:iCs/>
        </w:rPr>
        <w:t xml:space="preserve">sex ratio </w:t>
      </w:r>
      <w:r w:rsidR="006416D4" w:rsidRPr="000D645F">
        <w:t xml:space="preserve">is the ratio of males to females in a </w:t>
      </w:r>
      <w:r w:rsidR="006416D4">
        <w:t>year</w:t>
      </w:r>
      <w:r w:rsidR="006416D4" w:rsidRPr="000D645F">
        <w:t>.</w:t>
      </w:r>
      <w:r w:rsidR="006416D4">
        <w:t xml:space="preserve"> </w:t>
      </w:r>
      <w:r w:rsidR="006416D4" w:rsidRPr="000D645F">
        <w:t xml:space="preserve">Sex ratios were log-transformed before inclusion as predictors in a model. </w:t>
      </w:r>
      <w:r w:rsidR="006416D4">
        <w:t xml:space="preserve">We also examined three random effects, a random intercept for year, a random intercept for release group, and a random slope for </w:t>
      </w:r>
      <w:r w:rsidR="006416D4">
        <w:rPr>
          <w:i/>
          <w:iCs/>
        </w:rPr>
        <w:t xml:space="preserve">release day </w:t>
      </w:r>
      <w:r w:rsidR="006416D4">
        <w:t>across years. The random slopes model was not evaluated due to model convergence challenges</w:t>
      </w:r>
      <w:r w:rsidR="002E5CFE">
        <w:t>.</w:t>
      </w:r>
    </w:p>
    <w:p w14:paraId="5618C351" w14:textId="46EF5678" w:rsidR="00400E28" w:rsidRDefault="00400E28" w:rsidP="00400E28">
      <w:pPr>
        <w:spacing w:line="360" w:lineRule="auto"/>
        <w:ind w:firstLine="720"/>
      </w:pPr>
      <w:r w:rsidRPr="000D645F">
        <w:t xml:space="preserve">Our modeling approach primarily followed the recommendations of </w:t>
      </w:r>
      <w:proofErr w:type="spellStart"/>
      <w:r w:rsidRPr="000D645F">
        <w:t>Zuur</w:t>
      </w:r>
      <w:proofErr w:type="spellEnd"/>
      <w:r w:rsidRPr="000D645F">
        <w:t xml:space="preserve"> </w:t>
      </w:r>
      <w:r w:rsidRPr="00E75B1D">
        <w:t>et al.</w:t>
      </w:r>
      <w:r w:rsidRPr="000D645F">
        <w:t xml:space="preserve"> </w:t>
      </w:r>
      <w:r>
        <w:fldChar w:fldCharType="begin"/>
      </w:r>
      <w:r>
        <w:instrText xml:space="preserve"> ADDIN EN.CITE &lt;EndNote&gt;&lt;Cite ExcludeAuth="1"&gt;&lt;Author&gt;Zuur&lt;/Author&gt;&lt;Year&gt;2009&lt;/Year&gt;&lt;RecNum&gt;1560&lt;/RecNum&gt;&lt;DisplayText&gt;(2009)&lt;/DisplayText&gt;&lt;record&gt;&lt;rec-number&gt;1560&lt;/rec-number&gt;&lt;foreign-keys&gt;&lt;key app="EN" db-id="fstdwt0t3xzrskewzvmxpsf80xx25990rfrd" timestamp="1668127932"&gt;1560&lt;/key&gt;&lt;/foreign-keys&gt;&lt;ref-type name="Book"&gt;6&lt;/ref-type&gt;&lt;contributors&gt;&lt;authors&gt;&lt;author&gt;Zuur, Alain F&lt;/author&gt;&lt;author&gt;Ieno, Elena N&lt;/author&gt;&lt;author&gt;Walker, Neil J&lt;/author&gt;&lt;author&gt;Saveliev, Anatoly A&lt;/author&gt;&lt;author&gt;Smith, Graham M&lt;/author&gt;&lt;/authors&gt;&lt;/contributors&gt;&lt;titles&gt;&lt;title&gt;Mixed effects models and extensions in ecology with R&lt;/title&gt;&lt;/titles&gt;&lt;volume&gt;574&lt;/volume&gt;&lt;dates&gt;&lt;year&gt;2009&lt;/year&gt;&lt;/dates&gt;&lt;publisher&gt;Springer&lt;/publisher&gt;&lt;urls&gt;&lt;/urls&gt;&lt;/record&gt;&lt;/Cite&gt;&lt;/EndNote&gt;</w:instrText>
      </w:r>
      <w:r>
        <w:fldChar w:fldCharType="separate"/>
      </w:r>
      <w:r>
        <w:rPr>
          <w:noProof/>
        </w:rPr>
        <w:t>(2009)</w:t>
      </w:r>
      <w:r>
        <w:fldChar w:fldCharType="end"/>
      </w:r>
      <w:r w:rsidRPr="000D645F">
        <w:t xml:space="preserve"> and </w:t>
      </w:r>
      <w:proofErr w:type="spellStart"/>
      <w:r w:rsidRPr="000D645F">
        <w:t>Bolker</w:t>
      </w:r>
      <w:proofErr w:type="spellEnd"/>
      <w:r w:rsidRPr="000D645F">
        <w:t xml:space="preserve"> </w:t>
      </w:r>
      <w:r>
        <w:fldChar w:fldCharType="begin"/>
      </w:r>
      <w:r>
        <w:instrText xml:space="preserve"> ADDIN EN.CITE &lt;EndNote&gt;&lt;Cite ExcludeAuth="1"&gt;&lt;Author&gt;Bolker&lt;/Author&gt;&lt;Year&gt;2015&lt;/Year&gt;&lt;RecNum&gt;1561&lt;/RecNum&gt;&lt;DisplayText&gt;(2015)&lt;/DisplayText&gt;&lt;record&gt;&lt;rec-number&gt;1561&lt;/rec-number&gt;&lt;foreign-keys&gt;&lt;key app="EN" db-id="fstdwt0t3xzrskewzvmxpsf80xx25990rfrd" timestamp="1668127994"&gt;1561&lt;/key&gt;&lt;/foreign-keys&gt;&lt;ref-type name="Journal Article"&gt;17&lt;/ref-type&gt;&lt;contributors&gt;&lt;authors&gt;&lt;author&gt;Bolker, Benjamin M&lt;/author&gt;&lt;/authors&gt;&lt;/contributors&gt;&lt;titles&gt;&lt;title&gt;Linear and generalized linear mixed models&lt;/title&gt;&lt;secondary-title&gt;Ecological statistics: contemporary theory and application&lt;/secondary-title&gt;&lt;/titles&gt;&lt;periodical&gt;&lt;full-title&gt;Ecological statistics: contemporary theory and application&lt;/full-title&gt;&lt;/periodical&gt;&lt;pages&gt;309-333&lt;/pages&gt;&lt;dates&gt;&lt;year&gt;2015&lt;/year&gt;&lt;/dates&gt;&lt;urls&gt;&lt;/urls&gt;&lt;/record&gt;&lt;/Cite&gt;&lt;/EndNote&gt;</w:instrText>
      </w:r>
      <w:r>
        <w:fldChar w:fldCharType="separate"/>
      </w:r>
      <w:r>
        <w:rPr>
          <w:noProof/>
        </w:rPr>
        <w:t>(2015)</w:t>
      </w:r>
      <w:r>
        <w:fldChar w:fldCharType="end"/>
      </w:r>
      <w:r w:rsidRPr="000D645F">
        <w:t xml:space="preserve">. </w:t>
      </w:r>
      <w:r>
        <w:t>W</w:t>
      </w:r>
      <w:r w:rsidRPr="000D645F">
        <w:t xml:space="preserve">e conducted an exploratory data analysis to identify the distribution and link function that provided the best fit to the data, calculated variance inflation factors of main effects to examine the data for multicollinearity and determined if non-linear effects of </w:t>
      </w:r>
      <w:r w:rsidRPr="000D645F">
        <w:rPr>
          <w:i/>
          <w:iCs/>
        </w:rPr>
        <w:t>release day</w:t>
      </w:r>
      <w:r>
        <w:rPr>
          <w:i/>
          <w:iCs/>
        </w:rPr>
        <w:t>,</w:t>
      </w:r>
      <w:r w:rsidRPr="000D645F">
        <w:t xml:space="preserve"> </w:t>
      </w:r>
      <w:r w:rsidRPr="000D645F">
        <w:rPr>
          <w:i/>
          <w:iCs/>
        </w:rPr>
        <w:t>release group density</w:t>
      </w:r>
      <w:r>
        <w:rPr>
          <w:i/>
          <w:iCs/>
        </w:rPr>
        <w:t>,</w:t>
      </w:r>
      <w:r>
        <w:t xml:space="preserve"> </w:t>
      </w:r>
      <w:r w:rsidRPr="00996809">
        <w:rPr>
          <w:i/>
          <w:iCs/>
        </w:rPr>
        <w:t>release group sex ratio</w:t>
      </w:r>
      <w:r>
        <w:rPr>
          <w:i/>
          <w:iCs/>
        </w:rPr>
        <w:t>,</w:t>
      </w:r>
      <w:r>
        <w:t xml:space="preserve"> or </w:t>
      </w:r>
      <w:r w:rsidRPr="00996809">
        <w:rPr>
          <w:i/>
          <w:iCs/>
        </w:rPr>
        <w:t>annual sex ratio</w:t>
      </w:r>
      <w:r w:rsidRPr="000D645F">
        <w:rPr>
          <w:i/>
          <w:iCs/>
        </w:rPr>
        <w:t xml:space="preserve"> </w:t>
      </w:r>
      <w:r w:rsidRPr="000D645F">
        <w:t xml:space="preserve">improved the fit to the data. </w:t>
      </w:r>
      <w:r>
        <w:t xml:space="preserve">Model fit under different distributions was evaluated using AIC, BIC, </w:t>
      </w:r>
      <w:r w:rsidRPr="000D645F">
        <w:t xml:space="preserve">rootograms and QQ-plots of randomized quantile residuals from the </w:t>
      </w:r>
      <w:r w:rsidRPr="000D645F">
        <w:rPr>
          <w:i/>
          <w:iCs/>
        </w:rPr>
        <w:t xml:space="preserve">COUNTREG </w:t>
      </w:r>
      <w:r w:rsidRPr="000D645F">
        <w:t xml:space="preserve">package in </w:t>
      </w:r>
      <w:r w:rsidRPr="000D645F">
        <w:rPr>
          <w:i/>
          <w:iCs/>
        </w:rPr>
        <w:t>R</w:t>
      </w:r>
      <w:r>
        <w:t xml:space="preserve">, and simulated residuals produced by the </w:t>
      </w:r>
      <w:proofErr w:type="spellStart"/>
      <w:r>
        <w:rPr>
          <w:i/>
          <w:iCs/>
        </w:rPr>
        <w:t>DHARMa</w:t>
      </w:r>
      <w:proofErr w:type="spellEnd"/>
      <w:r>
        <w:t xml:space="preserve"> package in R. </w:t>
      </w:r>
      <w:r w:rsidRPr="00400E28">
        <w:t>﻿</w:t>
      </w:r>
      <w:r>
        <w:t xml:space="preserve">To examine collinearity between categorical and continuous </w:t>
      </w:r>
      <w:r w:rsidR="00A578D5">
        <w:t xml:space="preserve">predictors we used the general variance inflation factor </w:t>
      </w:r>
      <w:r w:rsidR="00A578D5">
        <w:fldChar w:fldCharType="begin"/>
      </w:r>
      <w:r w:rsidR="00A578D5">
        <w:instrText xml:space="preserve"> ADDIN EN.CITE &lt;EndNote&gt;&lt;Cite&gt;&lt;Author&gt;Fox&lt;/Author&gt;&lt;Year&gt;1992&lt;/Year&gt;&lt;RecNum&gt;1628&lt;/RecNum&gt;&lt;DisplayText&gt;(Fox &amp;amp; Monette 1992)&lt;/DisplayText&gt;&lt;record&gt;&lt;rec-number&gt;1628&lt;/rec-number&gt;&lt;foreign-keys&gt;&lt;key app="EN" db-id="fstdwt0t3xzrskewzvmxpsf80xx25990rfrd" timestamp="1675720706"&gt;1628&lt;/key&gt;&lt;/foreign-keys&gt;&lt;ref-type name="Journal Article"&gt;17&lt;/ref-type&gt;&lt;contributors&gt;&lt;authors&gt;&lt;author&gt;Fox, John&lt;/author&gt;&lt;author&gt;Monette, Georges&lt;/author&gt;&lt;/authors&gt;&lt;/contributors&gt;&lt;titles&gt;&lt;title&gt;Generalized collinearity diagnostics&lt;/title&gt;&lt;secondary-title&gt;Journal of the American Statistical Association&lt;/secondary-title&gt;&lt;/titles&gt;&lt;periodical&gt;&lt;full-title&gt;Journal of the American Statistical Association&lt;/full-title&gt;&lt;/periodical&gt;&lt;pages&gt;178-183&lt;/pages&gt;&lt;volume&gt;87&lt;/volume&gt;&lt;number&gt;417&lt;/number&gt;&lt;dates&gt;&lt;year&gt;1992&lt;/year&gt;&lt;/dates&gt;&lt;isbn&gt;0162-1459&lt;/isbn&gt;&lt;urls&gt;&lt;/urls&gt;&lt;/record&gt;&lt;/Cite&gt;&lt;/EndNote&gt;</w:instrText>
      </w:r>
      <w:r w:rsidR="00A578D5">
        <w:fldChar w:fldCharType="separate"/>
      </w:r>
      <w:r w:rsidR="00A578D5">
        <w:rPr>
          <w:noProof/>
        </w:rPr>
        <w:t>(Fox &amp; Monette 1992)</w:t>
      </w:r>
      <w:r w:rsidR="00A578D5">
        <w:fldChar w:fldCharType="end"/>
      </w:r>
      <w:r w:rsidR="00A578D5">
        <w:t>(</w:t>
      </w:r>
      <w:r w:rsidRPr="00400E28">
        <w:t>GVIF^(1/(2*Df)</w:t>
      </w:r>
      <w:r w:rsidR="00A578D5">
        <w:t>), and a conservative cutoff</w:t>
      </w:r>
      <w:r>
        <w:t xml:space="preserve"> </w:t>
      </w:r>
      <w:r w:rsidR="00A578D5">
        <w:t xml:space="preserve">of 2.0. </w:t>
      </w:r>
      <w:r>
        <w:t xml:space="preserve">Non-linear effects were evaluated </w:t>
      </w:r>
      <w:r w:rsidR="00A578D5">
        <w:t xml:space="preserve">by fitting fully each potentially non-linear predictor as a second order polynomial and comparing to a null (linear) model </w:t>
      </w:r>
      <w:r>
        <w:t xml:space="preserve">using AIC, BIC, and likelihood ratio tests. </w:t>
      </w:r>
    </w:p>
    <w:p w14:paraId="0F09CDF9" w14:textId="77777777" w:rsidR="00400E28" w:rsidRDefault="00400E28" w:rsidP="00400E28">
      <w:pPr>
        <w:spacing w:line="360" w:lineRule="auto"/>
        <w:ind w:firstLine="720"/>
      </w:pPr>
      <w:r>
        <w:t xml:space="preserve">After </w:t>
      </w:r>
      <w:r w:rsidRPr="000D645F">
        <w:t xml:space="preserve">exploratory data analysis, we fit </w:t>
      </w:r>
      <w:r>
        <w:t xml:space="preserve">our </w:t>
      </w:r>
      <w:r w:rsidRPr="000D645F">
        <w:t>model</w:t>
      </w:r>
      <w:r>
        <w:t>s</w:t>
      </w:r>
      <w:r w:rsidRPr="000D645F">
        <w:t xml:space="preserve"> using the negative binomial distribution and a log link function using the </w:t>
      </w:r>
      <w:proofErr w:type="spellStart"/>
      <w:r w:rsidRPr="000D645F">
        <w:rPr>
          <w:i/>
          <w:iCs/>
        </w:rPr>
        <w:t>glm</w:t>
      </w:r>
      <w:r>
        <w:rPr>
          <w:i/>
          <w:iCs/>
        </w:rPr>
        <w:t>mTMB</w:t>
      </w:r>
      <w:proofErr w:type="spellEnd"/>
      <w:r w:rsidRPr="000D645F">
        <w:rPr>
          <w:i/>
          <w:iCs/>
        </w:rPr>
        <w:t xml:space="preserve"> </w:t>
      </w:r>
      <w:r w:rsidRPr="000D645F">
        <w:t xml:space="preserve">function from the </w:t>
      </w:r>
      <w:proofErr w:type="spellStart"/>
      <w:r w:rsidRPr="000D645F">
        <w:rPr>
          <w:i/>
          <w:iCs/>
        </w:rPr>
        <w:t>glm</w:t>
      </w:r>
      <w:r>
        <w:rPr>
          <w:i/>
          <w:iCs/>
        </w:rPr>
        <w:t>mTMB</w:t>
      </w:r>
      <w:proofErr w:type="spellEnd"/>
      <w:r w:rsidRPr="000D645F">
        <w:t xml:space="preserve"> package in </w:t>
      </w:r>
      <w:r w:rsidRPr="000D645F">
        <w:rPr>
          <w:i/>
          <w:iCs/>
        </w:rPr>
        <w:lastRenderedPageBreak/>
        <w:t>R</w:t>
      </w:r>
      <w:r w:rsidRPr="000D645F">
        <w:t>. For model selection, we first identified the best random effects structure by fitting a fully saturated fixed effect model using restricted maximum likelihood and varying the random effects. Model selection of random effects was by AIC. After refitting the fully saturated fixed effects model with the final random effects structure using maximum likelihood</w:t>
      </w:r>
      <w:r>
        <w:t>, w</w:t>
      </w:r>
      <w:r w:rsidRPr="000D645F">
        <w:t xml:space="preserve">e conducted model selection </w:t>
      </w:r>
      <w:r>
        <w:t xml:space="preserve">for fixed effects </w:t>
      </w:r>
      <w:r w:rsidRPr="000D645F">
        <w:t xml:space="preserve">based on both likelihood ratio tests for each predictor and backward stepwise selection using Wald tests for significant effects of each predictor. </w:t>
      </w:r>
      <w:r>
        <w:t xml:space="preserve">When the two model selection criteria disagreed, we chose to be conservative and only retained predictors selected by both approaches. </w:t>
      </w:r>
      <w:r w:rsidRPr="000D645F">
        <w:t>After a final model was selected</w:t>
      </w:r>
      <w:r>
        <w:t xml:space="preserve"> (hereafter GLMM</w:t>
      </w:r>
      <w:r>
        <w:rPr>
          <w:vertAlign w:val="subscript"/>
        </w:rPr>
        <w:t>TLF</w:t>
      </w:r>
      <w:r>
        <w:t>)</w:t>
      </w:r>
      <w:r w:rsidRPr="000D645F">
        <w:t xml:space="preserve">, we conducted model validation </w:t>
      </w:r>
      <w:r>
        <w:t>by testing for</w:t>
      </w:r>
      <w:r w:rsidRPr="000D645F">
        <w:t xml:space="preserve"> goodness of fit, overdispersion</w:t>
      </w:r>
      <w:r>
        <w:t>,</w:t>
      </w:r>
      <w:r w:rsidRPr="000D645F">
        <w:t xml:space="preserve"> and influence of outliers using residuals simulated by the </w:t>
      </w:r>
      <w:proofErr w:type="spellStart"/>
      <w:r w:rsidRPr="000D645F">
        <w:rPr>
          <w:i/>
          <w:iCs/>
        </w:rPr>
        <w:t>DHARMa</w:t>
      </w:r>
      <w:proofErr w:type="spellEnd"/>
      <w:r w:rsidRPr="000D645F">
        <w:rPr>
          <w:i/>
          <w:iCs/>
        </w:rPr>
        <w:t xml:space="preserve"> </w:t>
      </w:r>
      <w:r w:rsidRPr="000D645F">
        <w:t xml:space="preserve">package in </w:t>
      </w:r>
      <w:r w:rsidRPr="000D645F">
        <w:rPr>
          <w:i/>
          <w:iCs/>
        </w:rPr>
        <w:t>R</w:t>
      </w:r>
      <w:r w:rsidRPr="000D645F">
        <w:t xml:space="preserve">. Effect plots of significant predictors in the </w:t>
      </w:r>
      <w:r>
        <w:t>GLMM</w:t>
      </w:r>
      <w:r>
        <w:rPr>
          <w:vertAlign w:val="subscript"/>
        </w:rPr>
        <w:t>TLF</w:t>
      </w:r>
      <w:r w:rsidRPr="000D645F">
        <w:t xml:space="preserve"> were generated using the </w:t>
      </w:r>
      <w:r w:rsidRPr="000D645F">
        <w:rPr>
          <w:i/>
          <w:iCs/>
        </w:rPr>
        <w:t xml:space="preserve">effects </w:t>
      </w:r>
      <w:r w:rsidRPr="000D645F">
        <w:t xml:space="preserve">package in </w:t>
      </w:r>
      <w:r w:rsidRPr="000D645F">
        <w:rPr>
          <w:i/>
          <w:iCs/>
        </w:rPr>
        <w:t>R</w:t>
      </w:r>
      <w:r w:rsidRPr="000D645F">
        <w:t xml:space="preserve"> and conditioned on the typical values of all other significant predictors in the final model.</w:t>
      </w:r>
    </w:p>
    <w:p w14:paraId="7C474B18" w14:textId="77777777" w:rsidR="00400E28" w:rsidRPr="00071410" w:rsidRDefault="00400E28" w:rsidP="000252B3">
      <w:pPr>
        <w:spacing w:line="360" w:lineRule="auto"/>
        <w:ind w:right="53"/>
      </w:pPr>
    </w:p>
    <w:p w14:paraId="56B0FCAA" w14:textId="77777777" w:rsidR="00426A7F" w:rsidRDefault="00426A7F" w:rsidP="00426A7F">
      <w:pPr>
        <w:spacing w:line="360" w:lineRule="auto"/>
        <w:ind w:left="-5" w:right="53" w:firstLine="725"/>
      </w:pPr>
    </w:p>
    <w:p w14:paraId="02E05A5F" w14:textId="77777777" w:rsidR="00426A7F" w:rsidRDefault="00426A7F" w:rsidP="00426A7F">
      <w:pPr>
        <w:spacing w:line="360" w:lineRule="auto"/>
        <w:ind w:left="-5" w:right="53" w:firstLine="725"/>
      </w:pPr>
    </w:p>
    <w:p w14:paraId="0097DB5C" w14:textId="77777777" w:rsidR="00426A7F" w:rsidRDefault="00426A7F" w:rsidP="00426A7F">
      <w:pPr>
        <w:spacing w:line="360" w:lineRule="auto"/>
        <w:ind w:left="-5" w:right="53" w:firstLine="725"/>
      </w:pPr>
    </w:p>
    <w:p w14:paraId="5CEC3389" w14:textId="77777777" w:rsidR="00426A7F" w:rsidRDefault="00426A7F" w:rsidP="00426A7F">
      <w:pPr>
        <w:spacing w:line="360" w:lineRule="auto"/>
        <w:ind w:left="-5" w:right="53" w:firstLine="725"/>
      </w:pPr>
    </w:p>
    <w:p w14:paraId="33261CD1" w14:textId="77777777" w:rsidR="00426A7F" w:rsidRDefault="00426A7F">
      <w:pPr>
        <w:rPr>
          <w:i/>
          <w:iCs/>
        </w:rPr>
      </w:pPr>
    </w:p>
    <w:p w14:paraId="366F600D" w14:textId="77777777" w:rsidR="00426A7F" w:rsidRDefault="00426A7F">
      <w:pPr>
        <w:rPr>
          <w:i/>
          <w:iCs/>
        </w:rPr>
      </w:pPr>
    </w:p>
    <w:p w14:paraId="0C5CEE15" w14:textId="77777777" w:rsidR="002E5CFE" w:rsidRPr="002E5CFE" w:rsidRDefault="00426A7F" w:rsidP="002E5CFE">
      <w:pPr>
        <w:pStyle w:val="EndNoteBibliography"/>
        <w:ind w:left="720" w:hanging="720"/>
        <w:rPr>
          <w:noProof/>
        </w:rPr>
      </w:pPr>
      <w:r>
        <w:rPr>
          <w:i/>
          <w:iCs/>
        </w:rPr>
        <w:fldChar w:fldCharType="begin"/>
      </w:r>
      <w:r>
        <w:rPr>
          <w:i/>
          <w:iCs/>
        </w:rPr>
        <w:instrText xml:space="preserve"> ADDIN EN.REFLIST </w:instrText>
      </w:r>
      <w:r>
        <w:rPr>
          <w:i/>
          <w:iCs/>
        </w:rPr>
        <w:fldChar w:fldCharType="separate"/>
      </w:r>
      <w:r w:rsidR="002E5CFE" w:rsidRPr="002E5CFE">
        <w:rPr>
          <w:noProof/>
        </w:rPr>
        <w:t>Banks MA, O’Malley KG, Sard NM</w:t>
      </w:r>
      <w:r w:rsidR="002E5CFE" w:rsidRPr="002E5CFE">
        <w:rPr>
          <w:i/>
          <w:noProof/>
        </w:rPr>
        <w:t>, et al.</w:t>
      </w:r>
      <w:r w:rsidR="002E5CFE" w:rsidRPr="002E5CFE">
        <w:rPr>
          <w:noProof/>
        </w:rPr>
        <w:t xml:space="preserve"> (2013) Genetic pedigree analysis of spring chinook salmon outplanted above cougar dam, south fork mckenzie river. </w:t>
      </w:r>
      <w:r w:rsidR="002E5CFE" w:rsidRPr="002E5CFE">
        <w:rPr>
          <w:i/>
          <w:noProof/>
        </w:rPr>
        <w:t>U.S. Army Corps of Engineers</w:t>
      </w:r>
      <w:r w:rsidR="002E5CFE" w:rsidRPr="002E5CFE">
        <w:rPr>
          <w:noProof/>
        </w:rPr>
        <w:t>.</w:t>
      </w:r>
    </w:p>
    <w:p w14:paraId="4681B1AB" w14:textId="77777777" w:rsidR="002E5CFE" w:rsidRPr="002E5CFE" w:rsidRDefault="002E5CFE" w:rsidP="002E5CFE">
      <w:pPr>
        <w:pStyle w:val="EndNoteBibliography"/>
        <w:ind w:left="720" w:hanging="720"/>
        <w:rPr>
          <w:noProof/>
        </w:rPr>
      </w:pPr>
      <w:r w:rsidRPr="002E5CFE">
        <w:rPr>
          <w:noProof/>
        </w:rPr>
        <w:t>Banks MA, Sard NM, O’Malley KG</w:t>
      </w:r>
      <w:r w:rsidRPr="002E5CFE">
        <w:rPr>
          <w:i/>
          <w:noProof/>
        </w:rPr>
        <w:t>, et al.</w:t>
      </w:r>
      <w:r w:rsidRPr="002E5CFE">
        <w:rPr>
          <w:noProof/>
        </w:rPr>
        <w:t xml:space="preserve"> (2016) A genetics-based evaluation of the spring chinook salmon reintroduction program above cougar dam, south fork mckenzie river, 2013-2015. </w:t>
      </w:r>
      <w:r w:rsidRPr="002E5CFE">
        <w:rPr>
          <w:i/>
          <w:noProof/>
        </w:rPr>
        <w:t>U.S. Army Corps of Engineers</w:t>
      </w:r>
      <w:r w:rsidRPr="002E5CFE">
        <w:rPr>
          <w:noProof/>
        </w:rPr>
        <w:t>.</w:t>
      </w:r>
    </w:p>
    <w:p w14:paraId="0F0EC505" w14:textId="77777777" w:rsidR="002E5CFE" w:rsidRPr="002E5CFE" w:rsidRDefault="002E5CFE" w:rsidP="002E5CFE">
      <w:pPr>
        <w:pStyle w:val="EndNoteBibliography"/>
        <w:ind w:left="720" w:hanging="720"/>
        <w:rPr>
          <w:i/>
          <w:noProof/>
        </w:rPr>
      </w:pPr>
      <w:r w:rsidRPr="002E5CFE">
        <w:rPr>
          <w:noProof/>
        </w:rPr>
        <w:t>Banks MA, Sard NM, O’Malley KG</w:t>
      </w:r>
      <w:r w:rsidRPr="002E5CFE">
        <w:rPr>
          <w:i/>
          <w:noProof/>
        </w:rPr>
        <w:t>, et al.</w:t>
      </w:r>
      <w:r w:rsidRPr="002E5CFE">
        <w:rPr>
          <w:noProof/>
        </w:rPr>
        <w:t xml:space="preserve"> (2014) A genetics-based evaluation of the spring chinook salmon reintroduction program above cougar dam, south fork mckenzie river, 2007- 2013. </w:t>
      </w:r>
      <w:r w:rsidRPr="002E5CFE">
        <w:rPr>
          <w:i/>
          <w:noProof/>
        </w:rPr>
        <w:t>U.S. Army Corps of Engineers.</w:t>
      </w:r>
    </w:p>
    <w:p w14:paraId="259D45D2" w14:textId="77777777" w:rsidR="002E5CFE" w:rsidRPr="002E5CFE" w:rsidRDefault="002E5CFE" w:rsidP="002E5CFE">
      <w:pPr>
        <w:pStyle w:val="EndNoteBibliography"/>
        <w:ind w:left="720" w:hanging="720"/>
        <w:rPr>
          <w:noProof/>
        </w:rPr>
      </w:pPr>
      <w:r w:rsidRPr="002E5CFE">
        <w:rPr>
          <w:noProof/>
        </w:rPr>
        <w:t xml:space="preserve">Bolker BM (2015) Linear and generalized linear mixed models. </w:t>
      </w:r>
      <w:r w:rsidRPr="002E5CFE">
        <w:rPr>
          <w:i/>
          <w:noProof/>
        </w:rPr>
        <w:t>Ecological statistics: contemporary theory and application</w:t>
      </w:r>
      <w:r w:rsidRPr="002E5CFE">
        <w:rPr>
          <w:noProof/>
        </w:rPr>
        <w:t>, 309-333.</w:t>
      </w:r>
    </w:p>
    <w:p w14:paraId="394846F4" w14:textId="77777777" w:rsidR="002E5CFE" w:rsidRPr="002E5CFE" w:rsidRDefault="002E5CFE" w:rsidP="002E5CFE">
      <w:pPr>
        <w:pStyle w:val="EndNoteBibliography"/>
        <w:ind w:left="720" w:hanging="720"/>
        <w:rPr>
          <w:noProof/>
        </w:rPr>
      </w:pPr>
      <w:r w:rsidRPr="002E5CFE">
        <w:rPr>
          <w:noProof/>
        </w:rPr>
        <w:t xml:space="preserve">Evans ML, Hard JJ, Black AN, Sard NM, O’Malley KG (2019) A quantitative genetic analysis of life-history traits and lifetime reproductive success in reintroduced chinook salmon. </w:t>
      </w:r>
      <w:r w:rsidRPr="002E5CFE">
        <w:rPr>
          <w:i/>
          <w:noProof/>
        </w:rPr>
        <w:t>Conservation Genetics</w:t>
      </w:r>
      <w:r w:rsidRPr="002E5CFE">
        <w:rPr>
          <w:noProof/>
        </w:rPr>
        <w:t xml:space="preserve"> </w:t>
      </w:r>
      <w:r w:rsidRPr="002E5CFE">
        <w:rPr>
          <w:b/>
          <w:noProof/>
        </w:rPr>
        <w:t>20</w:t>
      </w:r>
      <w:r w:rsidRPr="002E5CFE">
        <w:rPr>
          <w:noProof/>
        </w:rPr>
        <w:t>, 781-799.</w:t>
      </w:r>
    </w:p>
    <w:p w14:paraId="4567A842" w14:textId="77777777" w:rsidR="002E5CFE" w:rsidRPr="002E5CFE" w:rsidRDefault="002E5CFE" w:rsidP="002E5CFE">
      <w:pPr>
        <w:pStyle w:val="EndNoteBibliography"/>
        <w:ind w:left="720" w:hanging="720"/>
        <w:rPr>
          <w:noProof/>
        </w:rPr>
      </w:pPr>
      <w:r w:rsidRPr="002E5CFE">
        <w:rPr>
          <w:noProof/>
        </w:rPr>
        <w:lastRenderedPageBreak/>
        <w:t>Evans ML, Johnson MA, Jacobson D</w:t>
      </w:r>
      <w:r w:rsidRPr="002E5CFE">
        <w:rPr>
          <w:i/>
          <w:noProof/>
        </w:rPr>
        <w:t>, et al.</w:t>
      </w:r>
      <w:r w:rsidRPr="002E5CFE">
        <w:rPr>
          <w:noProof/>
        </w:rPr>
        <w:t xml:space="preserve"> (2016) Evaluating a multi-generational reintroduction program for threatened salmon using genetic parentage analysis. </w:t>
      </w:r>
      <w:r w:rsidRPr="002E5CFE">
        <w:rPr>
          <w:i/>
          <w:noProof/>
        </w:rPr>
        <w:t>Canadian Journal of Fisheries and Aquatic Sciences</w:t>
      </w:r>
      <w:r w:rsidRPr="002E5CFE">
        <w:rPr>
          <w:noProof/>
        </w:rPr>
        <w:t xml:space="preserve"> </w:t>
      </w:r>
      <w:r w:rsidRPr="002E5CFE">
        <w:rPr>
          <w:b/>
          <w:noProof/>
        </w:rPr>
        <w:t>73</w:t>
      </w:r>
      <w:r w:rsidRPr="002E5CFE">
        <w:rPr>
          <w:noProof/>
        </w:rPr>
        <w:t>, 844-852.</w:t>
      </w:r>
    </w:p>
    <w:p w14:paraId="12B278FC" w14:textId="77777777" w:rsidR="002E5CFE" w:rsidRPr="002E5CFE" w:rsidRDefault="002E5CFE" w:rsidP="002E5CFE">
      <w:pPr>
        <w:pStyle w:val="EndNoteBibliography"/>
        <w:ind w:left="720" w:hanging="720"/>
        <w:rPr>
          <w:noProof/>
        </w:rPr>
      </w:pPr>
      <w:r w:rsidRPr="002E5CFE">
        <w:rPr>
          <w:noProof/>
        </w:rPr>
        <w:t xml:space="preserve">Fleming IA, Gross MR (1994) Breeding competition in a pacific salmon (coho: Oncorhynchus kisutch): Measures of natural and sexual selection. </w:t>
      </w:r>
      <w:r w:rsidRPr="002E5CFE">
        <w:rPr>
          <w:i/>
          <w:noProof/>
        </w:rPr>
        <w:t>Evolution</w:t>
      </w:r>
      <w:r w:rsidRPr="002E5CFE">
        <w:rPr>
          <w:noProof/>
        </w:rPr>
        <w:t xml:space="preserve"> </w:t>
      </w:r>
      <w:r w:rsidRPr="002E5CFE">
        <w:rPr>
          <w:b/>
          <w:noProof/>
        </w:rPr>
        <w:t>48</w:t>
      </w:r>
      <w:r w:rsidRPr="002E5CFE">
        <w:rPr>
          <w:noProof/>
        </w:rPr>
        <w:t>, 637-657.</w:t>
      </w:r>
    </w:p>
    <w:p w14:paraId="7240F0CC" w14:textId="77777777" w:rsidR="002E5CFE" w:rsidRPr="002E5CFE" w:rsidRDefault="002E5CFE" w:rsidP="002E5CFE">
      <w:pPr>
        <w:pStyle w:val="EndNoteBibliography"/>
        <w:ind w:left="720" w:hanging="720"/>
        <w:rPr>
          <w:noProof/>
        </w:rPr>
      </w:pPr>
      <w:r w:rsidRPr="002E5CFE">
        <w:rPr>
          <w:noProof/>
        </w:rPr>
        <w:t xml:space="preserve">Fox J, Monette G (1992) Generalized collinearity diagnostics. </w:t>
      </w:r>
      <w:r w:rsidRPr="002E5CFE">
        <w:rPr>
          <w:i/>
          <w:noProof/>
        </w:rPr>
        <w:t>Journal of the American Statistical Association</w:t>
      </w:r>
      <w:r w:rsidRPr="002E5CFE">
        <w:rPr>
          <w:noProof/>
        </w:rPr>
        <w:t xml:space="preserve"> </w:t>
      </w:r>
      <w:r w:rsidRPr="002E5CFE">
        <w:rPr>
          <w:b/>
          <w:noProof/>
        </w:rPr>
        <w:t>87</w:t>
      </w:r>
      <w:r w:rsidRPr="002E5CFE">
        <w:rPr>
          <w:noProof/>
        </w:rPr>
        <w:t>, 178-183.</w:t>
      </w:r>
    </w:p>
    <w:p w14:paraId="54A0297E" w14:textId="77777777" w:rsidR="002E5CFE" w:rsidRPr="002E5CFE" w:rsidRDefault="002E5CFE" w:rsidP="002E5CFE">
      <w:pPr>
        <w:pStyle w:val="EndNoteBibliography"/>
        <w:ind w:left="720" w:hanging="720"/>
        <w:rPr>
          <w:noProof/>
        </w:rPr>
      </w:pPr>
      <w:r w:rsidRPr="002E5CFE">
        <w:rPr>
          <w:noProof/>
        </w:rPr>
        <w:t xml:space="preserve">Harrison HB, Saenz‐Agudelo P, Planes S, Jones GP, Berumen ML (2013) Relative accuracy of three common methods of parentage analysis in natural populations. </w:t>
      </w:r>
      <w:r w:rsidRPr="002E5CFE">
        <w:rPr>
          <w:i/>
          <w:noProof/>
        </w:rPr>
        <w:t>Molecular Ecology</w:t>
      </w:r>
      <w:r w:rsidRPr="002E5CFE">
        <w:rPr>
          <w:noProof/>
        </w:rPr>
        <w:t xml:space="preserve"> </w:t>
      </w:r>
      <w:r w:rsidRPr="002E5CFE">
        <w:rPr>
          <w:b/>
          <w:noProof/>
        </w:rPr>
        <w:t>22</w:t>
      </w:r>
      <w:r w:rsidRPr="002E5CFE">
        <w:rPr>
          <w:noProof/>
        </w:rPr>
        <w:t>, 1158-1170.</w:t>
      </w:r>
    </w:p>
    <w:p w14:paraId="3A1C07CE" w14:textId="77777777" w:rsidR="002E5CFE" w:rsidRPr="002E5CFE" w:rsidRDefault="002E5CFE" w:rsidP="002E5CFE">
      <w:pPr>
        <w:pStyle w:val="EndNoteBibliography"/>
        <w:ind w:left="720" w:hanging="720"/>
        <w:rPr>
          <w:noProof/>
        </w:rPr>
      </w:pPr>
      <w:r w:rsidRPr="002E5CFE">
        <w:rPr>
          <w:noProof/>
        </w:rPr>
        <w:t xml:space="preserve">Jones OR, Wang J (2010) Colony: A program for parentage and sibship inference from multilocus genotype data. </w:t>
      </w:r>
      <w:r w:rsidRPr="002E5CFE">
        <w:rPr>
          <w:i/>
          <w:noProof/>
        </w:rPr>
        <w:t>Molecular Ecology Resources</w:t>
      </w:r>
      <w:r w:rsidRPr="002E5CFE">
        <w:rPr>
          <w:noProof/>
        </w:rPr>
        <w:t xml:space="preserve"> </w:t>
      </w:r>
      <w:r w:rsidRPr="002E5CFE">
        <w:rPr>
          <w:b/>
          <w:noProof/>
        </w:rPr>
        <w:t>10</w:t>
      </w:r>
      <w:r w:rsidRPr="002E5CFE">
        <w:rPr>
          <w:noProof/>
        </w:rPr>
        <w:t>, 551-555.</w:t>
      </w:r>
    </w:p>
    <w:p w14:paraId="4A303ED4" w14:textId="77777777" w:rsidR="002E5CFE" w:rsidRPr="002E5CFE" w:rsidRDefault="002E5CFE" w:rsidP="002E5CFE">
      <w:pPr>
        <w:pStyle w:val="EndNoteBibliography"/>
        <w:ind w:left="720" w:hanging="720"/>
        <w:rPr>
          <w:noProof/>
        </w:rPr>
      </w:pPr>
      <w:r w:rsidRPr="002E5CFE">
        <w:rPr>
          <w:noProof/>
        </w:rPr>
        <w:t>O’Malley KG, Evans ML, Johnson MA</w:t>
      </w:r>
      <w:r w:rsidRPr="002E5CFE">
        <w:rPr>
          <w:i/>
          <w:noProof/>
        </w:rPr>
        <w:t>, et al.</w:t>
      </w:r>
      <w:r w:rsidRPr="002E5CFE">
        <w:rPr>
          <w:noProof/>
        </w:rPr>
        <w:t xml:space="preserve"> (2014) Genetic parentage analysis of spring chinook salmon on the south santiam river: Insights into population productivity and reintroduction strategies. Oregon state department of fish and wildlife. </w:t>
      </w:r>
      <w:r w:rsidRPr="002E5CFE">
        <w:rPr>
          <w:i/>
          <w:noProof/>
        </w:rPr>
        <w:t>US Army Corps of Engineers, Portland District</w:t>
      </w:r>
      <w:r w:rsidRPr="002E5CFE">
        <w:rPr>
          <w:noProof/>
        </w:rPr>
        <w:t>.</w:t>
      </w:r>
    </w:p>
    <w:p w14:paraId="53D0D19E" w14:textId="77777777" w:rsidR="002E5CFE" w:rsidRPr="002E5CFE" w:rsidRDefault="002E5CFE" w:rsidP="002E5CFE">
      <w:pPr>
        <w:pStyle w:val="EndNoteBibliography"/>
        <w:ind w:left="720" w:hanging="720"/>
        <w:rPr>
          <w:noProof/>
        </w:rPr>
      </w:pPr>
      <w:r w:rsidRPr="002E5CFE">
        <w:rPr>
          <w:noProof/>
        </w:rPr>
        <w:t xml:space="preserve">O’Malley KG, Evans ML, Johnson MA, Jacobson D, Hogansen M (2015) An evaluation of spring chinook salmon reintroductions above detroit dam, north santiam river, using genetic pedigree analysis. </w:t>
      </w:r>
      <w:r w:rsidRPr="002E5CFE">
        <w:rPr>
          <w:i/>
          <w:noProof/>
        </w:rPr>
        <w:t>Report to the US Army Corps of Engineers, Portland District, Portland, Oregon</w:t>
      </w:r>
      <w:r w:rsidRPr="002E5CFE">
        <w:rPr>
          <w:noProof/>
        </w:rPr>
        <w:t>.</w:t>
      </w:r>
    </w:p>
    <w:p w14:paraId="4226BF01" w14:textId="77777777" w:rsidR="002E5CFE" w:rsidRPr="002E5CFE" w:rsidRDefault="002E5CFE" w:rsidP="002E5CFE">
      <w:pPr>
        <w:pStyle w:val="EndNoteBibliography"/>
        <w:ind w:left="720" w:hanging="720"/>
        <w:rPr>
          <w:noProof/>
        </w:rPr>
      </w:pPr>
      <w:r w:rsidRPr="002E5CFE">
        <w:rPr>
          <w:noProof/>
        </w:rPr>
        <w:t xml:space="preserve">Sard NM, Jacobson DP, Banks MA (2016a) Grandparentage assignments identify unexpected adfluvial life history tactic contributing offspring to a reintroduced population. </w:t>
      </w:r>
      <w:r w:rsidRPr="002E5CFE">
        <w:rPr>
          <w:i/>
          <w:noProof/>
        </w:rPr>
        <w:t>Ecology and Evolution</w:t>
      </w:r>
      <w:r w:rsidRPr="002E5CFE">
        <w:rPr>
          <w:noProof/>
        </w:rPr>
        <w:t xml:space="preserve"> </w:t>
      </w:r>
      <w:r w:rsidRPr="002E5CFE">
        <w:rPr>
          <w:b/>
          <w:noProof/>
        </w:rPr>
        <w:t>6</w:t>
      </w:r>
      <w:r w:rsidRPr="002E5CFE">
        <w:rPr>
          <w:noProof/>
        </w:rPr>
        <w:t>, 6773-6783.</w:t>
      </w:r>
    </w:p>
    <w:p w14:paraId="67E3A314" w14:textId="77777777" w:rsidR="002E5CFE" w:rsidRPr="002E5CFE" w:rsidRDefault="002E5CFE" w:rsidP="002E5CFE">
      <w:pPr>
        <w:pStyle w:val="EndNoteBibliography"/>
        <w:ind w:left="720" w:hanging="720"/>
        <w:rPr>
          <w:noProof/>
        </w:rPr>
      </w:pPr>
      <w:r w:rsidRPr="002E5CFE">
        <w:rPr>
          <w:noProof/>
        </w:rPr>
        <w:t>Sard NM, Johnson MA, Jacobson DP</w:t>
      </w:r>
      <w:r w:rsidRPr="002E5CFE">
        <w:rPr>
          <w:i/>
          <w:noProof/>
        </w:rPr>
        <w:t>, et al.</w:t>
      </w:r>
      <w:r w:rsidRPr="002E5CFE">
        <w:rPr>
          <w:noProof/>
        </w:rPr>
        <w:t xml:space="preserve"> (2016b) Genetic monitoring guides adaptive management of a migratory fish reintroduction program. </w:t>
      </w:r>
      <w:r w:rsidRPr="002E5CFE">
        <w:rPr>
          <w:i/>
          <w:noProof/>
        </w:rPr>
        <w:t>Animal Conservation</w:t>
      </w:r>
      <w:r w:rsidRPr="002E5CFE">
        <w:rPr>
          <w:noProof/>
        </w:rPr>
        <w:t xml:space="preserve"> </w:t>
      </w:r>
      <w:r w:rsidRPr="002E5CFE">
        <w:rPr>
          <w:b/>
          <w:noProof/>
        </w:rPr>
        <w:t>19</w:t>
      </w:r>
      <w:r w:rsidRPr="002E5CFE">
        <w:rPr>
          <w:noProof/>
        </w:rPr>
        <w:t>, 570-577.</w:t>
      </w:r>
    </w:p>
    <w:p w14:paraId="5A4443DF" w14:textId="77777777" w:rsidR="002E5CFE" w:rsidRPr="002E5CFE" w:rsidRDefault="002E5CFE" w:rsidP="002E5CFE">
      <w:pPr>
        <w:pStyle w:val="EndNoteBibliography"/>
        <w:ind w:left="720" w:hanging="720"/>
        <w:rPr>
          <w:noProof/>
        </w:rPr>
      </w:pPr>
      <w:r w:rsidRPr="002E5CFE">
        <w:rPr>
          <w:noProof/>
        </w:rPr>
        <w:t>Sard NM, O’Malley KG, Jacobson DP</w:t>
      </w:r>
      <w:r w:rsidRPr="002E5CFE">
        <w:rPr>
          <w:i/>
          <w:noProof/>
        </w:rPr>
        <w:t>, et al.</w:t>
      </w:r>
      <w:r w:rsidRPr="002E5CFE">
        <w:rPr>
          <w:noProof/>
        </w:rPr>
        <w:t xml:space="preserve"> (2015) Factors influencing spawner success in a spring chinook salmon (oncorhynchus tshawytscha) reintroduction program. </w:t>
      </w:r>
      <w:r w:rsidRPr="002E5CFE">
        <w:rPr>
          <w:i/>
          <w:noProof/>
        </w:rPr>
        <w:t>Canadian Journal of Fisheries and Aquatic Sciences</w:t>
      </w:r>
      <w:r w:rsidRPr="002E5CFE">
        <w:rPr>
          <w:noProof/>
        </w:rPr>
        <w:t xml:space="preserve"> </w:t>
      </w:r>
      <w:r w:rsidRPr="002E5CFE">
        <w:rPr>
          <w:b/>
          <w:noProof/>
        </w:rPr>
        <w:t>72</w:t>
      </w:r>
      <w:r w:rsidRPr="002E5CFE">
        <w:rPr>
          <w:noProof/>
        </w:rPr>
        <w:t>, 1390-1397.</w:t>
      </w:r>
    </w:p>
    <w:p w14:paraId="063E4DE7" w14:textId="77777777" w:rsidR="002E5CFE" w:rsidRPr="002E5CFE" w:rsidRDefault="002E5CFE" w:rsidP="002E5CFE">
      <w:pPr>
        <w:pStyle w:val="EndNoteBibliography"/>
        <w:ind w:left="720" w:hanging="720"/>
        <w:rPr>
          <w:noProof/>
        </w:rPr>
      </w:pPr>
      <w:r w:rsidRPr="002E5CFE">
        <w:rPr>
          <w:noProof/>
        </w:rPr>
        <w:t xml:space="preserve">Walling CA, Pemberton JM, Hadfield JD, Kruuk LE (2010) Comparing parentage inference software: Reanalysis of a red deer pedigree. </w:t>
      </w:r>
      <w:r w:rsidRPr="002E5CFE">
        <w:rPr>
          <w:i/>
          <w:noProof/>
        </w:rPr>
        <w:t>Molecular Ecology</w:t>
      </w:r>
      <w:r w:rsidRPr="002E5CFE">
        <w:rPr>
          <w:noProof/>
        </w:rPr>
        <w:t xml:space="preserve"> </w:t>
      </w:r>
      <w:r w:rsidRPr="002E5CFE">
        <w:rPr>
          <w:b/>
          <w:noProof/>
        </w:rPr>
        <w:t>19</w:t>
      </w:r>
      <w:r w:rsidRPr="002E5CFE">
        <w:rPr>
          <w:noProof/>
        </w:rPr>
        <w:t>, 1914-1928.</w:t>
      </w:r>
    </w:p>
    <w:p w14:paraId="5AFBCC04" w14:textId="77777777" w:rsidR="002E5CFE" w:rsidRPr="002E5CFE" w:rsidRDefault="002E5CFE" w:rsidP="002E5CFE">
      <w:pPr>
        <w:pStyle w:val="EndNoteBibliography"/>
        <w:ind w:left="720" w:hanging="720"/>
        <w:rPr>
          <w:noProof/>
        </w:rPr>
      </w:pPr>
      <w:r w:rsidRPr="002E5CFE">
        <w:rPr>
          <w:noProof/>
        </w:rPr>
        <w:t xml:space="preserve">Zuur AF, Ieno EN, Walker NJ, Saveliev AA, Smith GM (2009) </w:t>
      </w:r>
      <w:r w:rsidRPr="002E5CFE">
        <w:rPr>
          <w:i/>
          <w:noProof/>
        </w:rPr>
        <w:t>Mixed effects models and extensions in ecology with r</w:t>
      </w:r>
      <w:r w:rsidRPr="002E5CFE">
        <w:rPr>
          <w:noProof/>
        </w:rPr>
        <w:t xml:space="preserve"> Springer.</w:t>
      </w:r>
    </w:p>
    <w:p w14:paraId="2D8974A1" w14:textId="1F3F5064" w:rsidR="00426A7F" w:rsidRPr="00426A7F" w:rsidRDefault="00426A7F">
      <w:pPr>
        <w:rPr>
          <w:i/>
          <w:iCs/>
        </w:rPr>
      </w:pPr>
      <w:r>
        <w:rPr>
          <w:i/>
          <w:iCs/>
        </w:rPr>
        <w:fldChar w:fldCharType="end"/>
      </w:r>
    </w:p>
    <w:sectPr w:rsidR="00426A7F" w:rsidRPr="00426A7F" w:rsidSect="006E39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A1E60" w14:textId="77777777" w:rsidR="00213F7F" w:rsidRDefault="00213F7F" w:rsidP="00426A7F">
      <w:r>
        <w:separator/>
      </w:r>
    </w:p>
  </w:endnote>
  <w:endnote w:type="continuationSeparator" w:id="0">
    <w:p w14:paraId="5C5BF66A" w14:textId="77777777" w:rsidR="00213F7F" w:rsidRDefault="00213F7F" w:rsidP="0042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0ABD8" w14:textId="77777777" w:rsidR="00213F7F" w:rsidRDefault="00213F7F" w:rsidP="00426A7F">
      <w:r>
        <w:separator/>
      </w:r>
    </w:p>
  </w:footnote>
  <w:footnote w:type="continuationSeparator" w:id="0">
    <w:p w14:paraId="20AB1E04" w14:textId="77777777" w:rsidR="00213F7F" w:rsidRDefault="00213F7F" w:rsidP="00426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368&lt;/item&gt;&lt;item&gt;1369&lt;/item&gt;&lt;item&gt;1370&lt;/item&gt;&lt;item&gt;1376&lt;/item&gt;&lt;item&gt;1393&lt;/item&gt;&lt;item&gt;1541&lt;/item&gt;&lt;item&gt;1542&lt;/item&gt;&lt;item&gt;1544&lt;/item&gt;&lt;item&gt;1560&lt;/item&gt;&lt;item&gt;1561&lt;/item&gt;&lt;item&gt;1571&lt;/item&gt;&lt;item&gt;1572&lt;/item&gt;&lt;item&gt;1624&lt;/item&gt;&lt;item&gt;1626&lt;/item&gt;&lt;item&gt;1627&lt;/item&gt;&lt;item&gt;1628&lt;/item&gt;&lt;item&gt;1675&lt;/item&gt;&lt;/record-ids&gt;&lt;/item&gt;&lt;/Libraries&gt;"/>
  </w:docVars>
  <w:rsids>
    <w:rsidRoot w:val="00426A7F"/>
    <w:rsid w:val="0000704A"/>
    <w:rsid w:val="000111E4"/>
    <w:rsid w:val="000215D5"/>
    <w:rsid w:val="000252B3"/>
    <w:rsid w:val="00030C22"/>
    <w:rsid w:val="00037BCB"/>
    <w:rsid w:val="00070FBD"/>
    <w:rsid w:val="00071410"/>
    <w:rsid w:val="0007479D"/>
    <w:rsid w:val="00075AD1"/>
    <w:rsid w:val="000A2DAF"/>
    <w:rsid w:val="000A3926"/>
    <w:rsid w:val="000B5E81"/>
    <w:rsid w:val="000E5DD2"/>
    <w:rsid w:val="000F1A6A"/>
    <w:rsid w:val="000F607E"/>
    <w:rsid w:val="00101505"/>
    <w:rsid w:val="001052C3"/>
    <w:rsid w:val="001053B0"/>
    <w:rsid w:val="00106CBD"/>
    <w:rsid w:val="001100E4"/>
    <w:rsid w:val="00113C0B"/>
    <w:rsid w:val="00113D3D"/>
    <w:rsid w:val="00117E1E"/>
    <w:rsid w:val="0012502A"/>
    <w:rsid w:val="0012779A"/>
    <w:rsid w:val="0013106B"/>
    <w:rsid w:val="00153167"/>
    <w:rsid w:val="001574F8"/>
    <w:rsid w:val="00163028"/>
    <w:rsid w:val="00165A45"/>
    <w:rsid w:val="00172350"/>
    <w:rsid w:val="001876DC"/>
    <w:rsid w:val="001954E0"/>
    <w:rsid w:val="001A5BB0"/>
    <w:rsid w:val="001B4514"/>
    <w:rsid w:val="001C0357"/>
    <w:rsid w:val="001C1598"/>
    <w:rsid w:val="00207895"/>
    <w:rsid w:val="00213089"/>
    <w:rsid w:val="00213F7F"/>
    <w:rsid w:val="00221155"/>
    <w:rsid w:val="00227A30"/>
    <w:rsid w:val="00235640"/>
    <w:rsid w:val="0023721B"/>
    <w:rsid w:val="002415CD"/>
    <w:rsid w:val="00247D13"/>
    <w:rsid w:val="00257BE3"/>
    <w:rsid w:val="00261E5B"/>
    <w:rsid w:val="00262BF8"/>
    <w:rsid w:val="002753BF"/>
    <w:rsid w:val="00275E96"/>
    <w:rsid w:val="002A1615"/>
    <w:rsid w:val="002A23D0"/>
    <w:rsid w:val="002B68CB"/>
    <w:rsid w:val="002C21B9"/>
    <w:rsid w:val="002C7AD5"/>
    <w:rsid w:val="002D067D"/>
    <w:rsid w:val="002D35EB"/>
    <w:rsid w:val="002D5BB5"/>
    <w:rsid w:val="002E5CFE"/>
    <w:rsid w:val="002E66E3"/>
    <w:rsid w:val="002F0674"/>
    <w:rsid w:val="002F4363"/>
    <w:rsid w:val="0031214F"/>
    <w:rsid w:val="003126DF"/>
    <w:rsid w:val="00316240"/>
    <w:rsid w:val="00322706"/>
    <w:rsid w:val="00323764"/>
    <w:rsid w:val="0034255E"/>
    <w:rsid w:val="00351BC1"/>
    <w:rsid w:val="00373EBF"/>
    <w:rsid w:val="00374007"/>
    <w:rsid w:val="00374E16"/>
    <w:rsid w:val="00391695"/>
    <w:rsid w:val="003C1673"/>
    <w:rsid w:val="003C3F11"/>
    <w:rsid w:val="003D77FB"/>
    <w:rsid w:val="003E00C6"/>
    <w:rsid w:val="003E489D"/>
    <w:rsid w:val="00400E28"/>
    <w:rsid w:val="00401B68"/>
    <w:rsid w:val="00404345"/>
    <w:rsid w:val="00413EC0"/>
    <w:rsid w:val="004212C0"/>
    <w:rsid w:val="00426A7F"/>
    <w:rsid w:val="00440FD4"/>
    <w:rsid w:val="00457AFE"/>
    <w:rsid w:val="00474686"/>
    <w:rsid w:val="00492217"/>
    <w:rsid w:val="004A0EE2"/>
    <w:rsid w:val="004A4376"/>
    <w:rsid w:val="004A7EB4"/>
    <w:rsid w:val="004C7A87"/>
    <w:rsid w:val="004E0EED"/>
    <w:rsid w:val="004E5267"/>
    <w:rsid w:val="004F40CE"/>
    <w:rsid w:val="004F4604"/>
    <w:rsid w:val="00501D4E"/>
    <w:rsid w:val="0050205B"/>
    <w:rsid w:val="00536822"/>
    <w:rsid w:val="005602D1"/>
    <w:rsid w:val="00575AB5"/>
    <w:rsid w:val="00575C0C"/>
    <w:rsid w:val="00576BEE"/>
    <w:rsid w:val="0058797F"/>
    <w:rsid w:val="00590916"/>
    <w:rsid w:val="00590F8E"/>
    <w:rsid w:val="005930E1"/>
    <w:rsid w:val="005932F1"/>
    <w:rsid w:val="005A643D"/>
    <w:rsid w:val="005B2EE8"/>
    <w:rsid w:val="005B5FDB"/>
    <w:rsid w:val="005C5598"/>
    <w:rsid w:val="005D2D27"/>
    <w:rsid w:val="005D7078"/>
    <w:rsid w:val="005E1882"/>
    <w:rsid w:val="005F0174"/>
    <w:rsid w:val="005F1A88"/>
    <w:rsid w:val="005F60A2"/>
    <w:rsid w:val="006001FF"/>
    <w:rsid w:val="0061057D"/>
    <w:rsid w:val="0063046E"/>
    <w:rsid w:val="00631807"/>
    <w:rsid w:val="00640EB6"/>
    <w:rsid w:val="006416D4"/>
    <w:rsid w:val="00645F87"/>
    <w:rsid w:val="006706ED"/>
    <w:rsid w:val="00677B13"/>
    <w:rsid w:val="006838BF"/>
    <w:rsid w:val="00687430"/>
    <w:rsid w:val="0069085F"/>
    <w:rsid w:val="006965BE"/>
    <w:rsid w:val="006C210F"/>
    <w:rsid w:val="006E3982"/>
    <w:rsid w:val="00702BDA"/>
    <w:rsid w:val="007210DF"/>
    <w:rsid w:val="00727C4E"/>
    <w:rsid w:val="007323AF"/>
    <w:rsid w:val="007601B6"/>
    <w:rsid w:val="00760D36"/>
    <w:rsid w:val="0078196E"/>
    <w:rsid w:val="007A0E65"/>
    <w:rsid w:val="007A1AD0"/>
    <w:rsid w:val="007B19FA"/>
    <w:rsid w:val="007B1F5C"/>
    <w:rsid w:val="007B4C6C"/>
    <w:rsid w:val="007C49ED"/>
    <w:rsid w:val="007D6CB9"/>
    <w:rsid w:val="007E2F9C"/>
    <w:rsid w:val="007E381C"/>
    <w:rsid w:val="007F4966"/>
    <w:rsid w:val="00800E6B"/>
    <w:rsid w:val="00815DCE"/>
    <w:rsid w:val="00833979"/>
    <w:rsid w:val="008546E7"/>
    <w:rsid w:val="00856FFB"/>
    <w:rsid w:val="008570EB"/>
    <w:rsid w:val="00876CA5"/>
    <w:rsid w:val="008847A1"/>
    <w:rsid w:val="00897CE9"/>
    <w:rsid w:val="008A10CA"/>
    <w:rsid w:val="008D37B6"/>
    <w:rsid w:val="008E3978"/>
    <w:rsid w:val="008F17F8"/>
    <w:rsid w:val="008F2C42"/>
    <w:rsid w:val="00906BF8"/>
    <w:rsid w:val="0091120E"/>
    <w:rsid w:val="00914C9F"/>
    <w:rsid w:val="00941B17"/>
    <w:rsid w:val="00952FC9"/>
    <w:rsid w:val="0096558E"/>
    <w:rsid w:val="00977CE8"/>
    <w:rsid w:val="0098710C"/>
    <w:rsid w:val="009A2A69"/>
    <w:rsid w:val="009D5B66"/>
    <w:rsid w:val="009E502A"/>
    <w:rsid w:val="009F3717"/>
    <w:rsid w:val="00A16025"/>
    <w:rsid w:val="00A22ADA"/>
    <w:rsid w:val="00A24BC1"/>
    <w:rsid w:val="00A46650"/>
    <w:rsid w:val="00A53F27"/>
    <w:rsid w:val="00A5756E"/>
    <w:rsid w:val="00A578D5"/>
    <w:rsid w:val="00A6050F"/>
    <w:rsid w:val="00A61C14"/>
    <w:rsid w:val="00A669F4"/>
    <w:rsid w:val="00A71A92"/>
    <w:rsid w:val="00A85FB2"/>
    <w:rsid w:val="00AD3B92"/>
    <w:rsid w:val="00B00A8A"/>
    <w:rsid w:val="00B13265"/>
    <w:rsid w:val="00B134BB"/>
    <w:rsid w:val="00B13F3E"/>
    <w:rsid w:val="00B1409A"/>
    <w:rsid w:val="00B2256C"/>
    <w:rsid w:val="00B22743"/>
    <w:rsid w:val="00B25088"/>
    <w:rsid w:val="00B3104D"/>
    <w:rsid w:val="00B54D09"/>
    <w:rsid w:val="00B72883"/>
    <w:rsid w:val="00B800BA"/>
    <w:rsid w:val="00B8616D"/>
    <w:rsid w:val="00B94ECE"/>
    <w:rsid w:val="00B96263"/>
    <w:rsid w:val="00BA08B8"/>
    <w:rsid w:val="00BB15CC"/>
    <w:rsid w:val="00BB6CE7"/>
    <w:rsid w:val="00BC3443"/>
    <w:rsid w:val="00C06177"/>
    <w:rsid w:val="00C2055B"/>
    <w:rsid w:val="00C33AA9"/>
    <w:rsid w:val="00C41065"/>
    <w:rsid w:val="00C42AF9"/>
    <w:rsid w:val="00C45759"/>
    <w:rsid w:val="00C528D8"/>
    <w:rsid w:val="00C6140E"/>
    <w:rsid w:val="00C624FD"/>
    <w:rsid w:val="00C77A87"/>
    <w:rsid w:val="00C84D93"/>
    <w:rsid w:val="00CA7054"/>
    <w:rsid w:val="00CA7886"/>
    <w:rsid w:val="00CC6317"/>
    <w:rsid w:val="00CC754A"/>
    <w:rsid w:val="00CD19B7"/>
    <w:rsid w:val="00CE4412"/>
    <w:rsid w:val="00CF44B7"/>
    <w:rsid w:val="00D103FD"/>
    <w:rsid w:val="00D3710E"/>
    <w:rsid w:val="00D53490"/>
    <w:rsid w:val="00D65024"/>
    <w:rsid w:val="00D8524B"/>
    <w:rsid w:val="00D954EC"/>
    <w:rsid w:val="00DB04B9"/>
    <w:rsid w:val="00DB275B"/>
    <w:rsid w:val="00DB5827"/>
    <w:rsid w:val="00DB7260"/>
    <w:rsid w:val="00DD0610"/>
    <w:rsid w:val="00DD25F4"/>
    <w:rsid w:val="00DD514B"/>
    <w:rsid w:val="00E17E1D"/>
    <w:rsid w:val="00E34F5E"/>
    <w:rsid w:val="00E5242A"/>
    <w:rsid w:val="00E53851"/>
    <w:rsid w:val="00E6119F"/>
    <w:rsid w:val="00E71763"/>
    <w:rsid w:val="00E806CB"/>
    <w:rsid w:val="00E92678"/>
    <w:rsid w:val="00E95DE5"/>
    <w:rsid w:val="00E9700D"/>
    <w:rsid w:val="00EA0E8C"/>
    <w:rsid w:val="00ED45D6"/>
    <w:rsid w:val="00EE22FC"/>
    <w:rsid w:val="00EE2FDD"/>
    <w:rsid w:val="00EE5FC8"/>
    <w:rsid w:val="00EF55CB"/>
    <w:rsid w:val="00EF57D5"/>
    <w:rsid w:val="00EF7F67"/>
    <w:rsid w:val="00F105EB"/>
    <w:rsid w:val="00F26025"/>
    <w:rsid w:val="00F27000"/>
    <w:rsid w:val="00F3282A"/>
    <w:rsid w:val="00F34C63"/>
    <w:rsid w:val="00F37A6D"/>
    <w:rsid w:val="00F4748C"/>
    <w:rsid w:val="00F62545"/>
    <w:rsid w:val="00F73FE6"/>
    <w:rsid w:val="00F8630C"/>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95A6A"/>
  <w15:chartTrackingRefBased/>
  <w15:docId w15:val="{C20F6751-E679-6F42-B5FC-FF47922D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A7F"/>
    <w:pPr>
      <w:tabs>
        <w:tab w:val="center" w:pos="4680"/>
        <w:tab w:val="right" w:pos="9360"/>
      </w:tabs>
    </w:pPr>
  </w:style>
  <w:style w:type="character" w:customStyle="1" w:styleId="HeaderChar">
    <w:name w:val="Header Char"/>
    <w:basedOn w:val="DefaultParagraphFont"/>
    <w:link w:val="Header"/>
    <w:uiPriority w:val="99"/>
    <w:rsid w:val="00426A7F"/>
  </w:style>
  <w:style w:type="paragraph" w:styleId="Footer">
    <w:name w:val="footer"/>
    <w:basedOn w:val="Normal"/>
    <w:link w:val="FooterChar"/>
    <w:uiPriority w:val="99"/>
    <w:unhideWhenUsed/>
    <w:rsid w:val="00426A7F"/>
    <w:pPr>
      <w:tabs>
        <w:tab w:val="center" w:pos="4680"/>
        <w:tab w:val="right" w:pos="9360"/>
      </w:tabs>
    </w:pPr>
  </w:style>
  <w:style w:type="character" w:customStyle="1" w:styleId="FooterChar">
    <w:name w:val="Footer Char"/>
    <w:basedOn w:val="DefaultParagraphFont"/>
    <w:link w:val="Footer"/>
    <w:uiPriority w:val="99"/>
    <w:rsid w:val="00426A7F"/>
  </w:style>
  <w:style w:type="paragraph" w:styleId="BalloonText">
    <w:name w:val="Balloon Text"/>
    <w:basedOn w:val="Normal"/>
    <w:link w:val="BalloonTextChar"/>
    <w:uiPriority w:val="99"/>
    <w:semiHidden/>
    <w:unhideWhenUsed/>
    <w:rsid w:val="00426A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6A7F"/>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426A7F"/>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26A7F"/>
    <w:rPr>
      <w:rFonts w:ascii="Calibri" w:hAnsi="Calibri" w:cs="Calibri"/>
    </w:rPr>
  </w:style>
  <w:style w:type="paragraph" w:customStyle="1" w:styleId="EndNoteBibliography">
    <w:name w:val="EndNote Bibliography"/>
    <w:basedOn w:val="Normal"/>
    <w:link w:val="EndNoteBibliographyChar"/>
    <w:rsid w:val="00426A7F"/>
    <w:rPr>
      <w:rFonts w:ascii="Calibri" w:hAnsi="Calibri" w:cs="Calibri"/>
    </w:rPr>
  </w:style>
  <w:style w:type="character" w:customStyle="1" w:styleId="EndNoteBibliographyChar">
    <w:name w:val="EndNote Bibliography Char"/>
    <w:basedOn w:val="DefaultParagraphFont"/>
    <w:link w:val="EndNoteBibliography"/>
    <w:rsid w:val="00426A7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571360">
      <w:bodyDiv w:val="1"/>
      <w:marLeft w:val="0"/>
      <w:marRight w:val="0"/>
      <w:marTop w:val="0"/>
      <w:marBottom w:val="0"/>
      <w:divBdr>
        <w:top w:val="none" w:sz="0" w:space="0" w:color="auto"/>
        <w:left w:val="none" w:sz="0" w:space="0" w:color="auto"/>
        <w:bottom w:val="none" w:sz="0" w:space="0" w:color="auto"/>
        <w:right w:val="none" w:sz="0" w:space="0" w:color="auto"/>
      </w:divBdr>
    </w:div>
    <w:div w:id="18971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8</cp:revision>
  <dcterms:created xsi:type="dcterms:W3CDTF">2023-02-06T19:49:00Z</dcterms:created>
  <dcterms:modified xsi:type="dcterms:W3CDTF">2023-02-17T23:03:00Z</dcterms:modified>
</cp:coreProperties>
</file>